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大标宋简体" w:hAnsi="方正大标宋简体" w:eastAsia="方正大标宋简体" w:cs="方正大标宋简体"/>
          <w:color w:val="FF0000"/>
          <w:sz w:val="58"/>
          <w:szCs w:val="58"/>
          <w:lang w:val="en-US" w:eastAsia="zh-CN"/>
        </w:rPr>
      </w:pPr>
    </w:p>
    <w:p>
      <w:pPr>
        <w:rPr>
          <w:rFonts w:hint="eastAsia" w:ascii="方正大标宋简体" w:hAnsi="方正大标宋简体" w:eastAsia="方正大标宋简体" w:cs="方正大标宋简体"/>
          <w:color w:val="FF0000"/>
          <w:sz w:val="58"/>
          <w:szCs w:val="58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217170</wp:posOffset>
                </wp:positionV>
                <wp:extent cx="5730240" cy="802005"/>
                <wp:effectExtent l="0" t="0" r="381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7130" y="2597150"/>
                          <a:ext cx="5730240" cy="80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大标宋简体" w:hAnsi="方正大标宋简体" w:eastAsia="方正大标宋简体" w:cs="方正大标宋简体"/>
                                <w:color w:val="FF0000"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大标宋简体" w:hAnsi="方正大标宋简体" w:eastAsia="方正大标宋简体" w:cs="方正大标宋简体"/>
                                <w:color w:val="FF0000"/>
                                <w:sz w:val="58"/>
                                <w:szCs w:val="58"/>
                                <w:lang w:val="en-US" w:eastAsia="zh-CN"/>
                              </w:rPr>
                              <w:t>上海市普陀区曹杨新村街道办事处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15pt;margin-top:17.1pt;height:63.15pt;width:451.2pt;z-index:251660288;mso-width-relative:page;mso-height-relative:page;" fillcolor="#FFFFFF [3201]" filled="t" stroked="f" coordsize="21600,21600" o:gfxdata="UEsDBAoAAAAAAIdO4kAAAAAAAAAAAAAAAAAEAAAAZHJzL1BLAwQUAAAACACHTuJAuuKYQdUAAAAJ&#10;AQAADwAAAGRycy9kb3ducmV2LnhtbE2Py07DMBBF90j8gzVI7FonbahCiNMFElsk2tK1Gw9xhD2O&#10;bPf59QwrWI7u0b1n2vXFO3HCmMZACsp5AQKpD2akQcFu+zarQaSsyWgXCBVcMcG6u79rdWPCmT7w&#10;tMmD4BJKjVZgc54aKVNv0es0DxMSZ18hep35jIM0UZ+53Du5KIqV9HokXrB6wleL/ffm6BXsB3/b&#10;f5ZTtMa7it5v1+0ujEo9PpTFC4iMl/wHw68+q0PHTodwJJOEUzCrlkwqWFYLEJzXz3UJ4sDgqngC&#10;2bXy/wfdD1BLAwQUAAAACACHTuJAuKs9uj8CAABNBAAADgAAAGRycy9lMm9Eb2MueG1srVTNjtow&#10;EL5X6jtYvpckQGAXEVaUFVWlVXclWvVsHIdEcjyubUjoA7RvsKdeeu9z8RwdO2GX/pyqcjAzns/z&#10;881M5jdtLclBGFuBymgyiCkRikNeqV1GP7xfv7qixDqmciZBiYwehaU3i5cv5o2eiSGUIHNhCDpR&#10;dtbojJbO6VkUWV6KmtkBaKHQWICpmUPV7KLcsAa91zIaxvEkasDk2gAX1uLtbWeki+C/KAR390Vh&#10;hSMyo5ibC6cJ59af0WLOZjvDdFnxPg32D1nUrFIY9MnVLXOM7E31h6u64gYsFG7AoY6gKCouQg1Y&#10;TRL/Vs2mZFqEWpAcq59osv/PLX93eDCkyjOaUqJYjS06PX49fftx+v6FpJ6eRtsZojYaca59DS22&#10;+Xxv8dJX3Ram9v9YD/H2ZDJNRkj3MaPD9HqapD3RonWEIyCdjuLhGAEcEVcxNjKEip49aWPdGwE1&#10;8UJGDTYy8MsOd9ZhVgg9Q3xgC7LK15WUQTG77UoacmDY9HX4+YTxyS8wqUiT0ckIk/OvFPj3HU4q&#10;hPvCuwK95Npt27OxhfyIZBjopslqvq4wyztm3QMzOD5YGK6Eu8ejkIBBoJcoKcF8/tu9x2NX0UpJ&#10;g+OYUftpz4ygRL5V2O/rZOz5ckEZp9MhKubSsr20qH29Aiw+weXTPIge7+RZLAzUH3Fzlj4qmpji&#10;GDuj7iyuXLckuHlcLJcBhBOrmbtTG82964605d5BUYWWeJo6bnr2cGYD7f1++aW41APq+Suw+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64phB1QAAAAkBAAAPAAAAAAAAAAEAIAAAACIAAABkcnMv&#10;ZG93bnJldi54bWxQSwECFAAUAAAACACHTuJAuKs9uj8CAABNBAAADgAAAAAAAAABACAAAAAk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大标宋简体" w:hAnsi="方正大标宋简体" w:eastAsia="方正大标宋简体" w:cs="方正大标宋简体"/>
                          <w:color w:val="FF0000"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方正大标宋简体" w:hAnsi="方正大标宋简体" w:eastAsia="方正大标宋简体" w:cs="方正大标宋简体"/>
                          <w:color w:val="FF0000"/>
                          <w:sz w:val="58"/>
                          <w:szCs w:val="58"/>
                          <w:lang w:val="en-US" w:eastAsia="zh-CN"/>
                        </w:rPr>
                        <w:t>上海市普陀区曹杨新村街道办事处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firstLine="2240" w:firstLineChars="700"/>
        <w:jc w:val="both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200"/>
        <w:jc w:val="center"/>
        <w:textAlignment w:val="baseline"/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558165</wp:posOffset>
                </wp:positionV>
                <wp:extent cx="5831205" cy="0"/>
                <wp:effectExtent l="15875" t="15875" r="20320" b="222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29360" y="3185160"/>
                          <a:ext cx="5831205" cy="0"/>
                        </a:xfrm>
                        <a:prstGeom prst="line">
                          <a:avLst/>
                        </a:prstGeom>
                        <a:ln w="31750" cap="rnd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5pt;margin-top:43.95pt;height:0pt;width:459.15pt;z-index:-251657216;mso-width-relative:page;mso-height-relative:page;" filled="f" stroked="t" coordsize="21600,21600" o:gfxdata="UEsDBAoAAAAAAIdO4kAAAAAAAAAAAAAAAAAEAAAAZHJzL1BLAwQUAAAACACHTuJAY4VQDdYAAAAJ&#10;AQAADwAAAGRycy9kb3ducmV2LnhtbE2PwW7CMBBE75X6D9ZW6g3stFKBEIcDVVX1RIGqZydekqjx&#10;OrINhL/voh7KcWdHM2+K1eh6ccIQO08asqkCgVR721Gj4Wv/NpmDiMmQNb0n1HDBCKvy/q4wufVn&#10;2uJplxrBIRRzo6FNaciljHWLzsSpH5D4d/DBmcRnaKQN5szhrpdPSr1IZzrihtYMuG6x/tkd3bV3&#10;ffkcNx9D5cOYNtv3/bdsXrV+fMjUEkTCMf2b4YrP6FAyU+WPZKPoNUyyGW9JGuazBQg2LFT2DKL6&#10;E2RZyNsF5S9QSwMEFAAAAAgAh07iQKW4m/O5AQAAMwMAAA4AAABkcnMvZTJvRG9jLnhtbK1SO24b&#10;MRDtA/gOBPtoP7IcZaGVCxtyEyQCkhyA4kdLgD8Maa10iVwgQLqkSpk+t4l9DA8pxc6nC7LFLGfm&#10;8c284Swu99aQnYSovetpM6kpkY57od22p+/frZ7PKYmJOcGMd7KnBxnp5fLs2WIMnWz94I2QQJDE&#10;xW4MPR1SCl1VRT5Iy+LEB+kwqTxYltCFbSWAjchuTdXW9UU1ehABPJcxYvT6mKTLwq+U5OmNUlEm&#10;YnqKvaViodhNttVywbotsDBofmqD/UMXlmmHRR+prlli5Bb0X1RWc/DRqzTh3lZeKc1l0YBqmvoP&#10;NW8HFmTRgsOJ4XFM8f/R8te7NRAtenpOiWMWn+ju47cfHz7ff/+E9u7rF3KehzSG2CH2yq3h5MWw&#10;hqx4r8DmP2ohe1yBtn05vcBRH3o6beazBs9lyHKfCEfAbD5t2npGCUdEyVVPJAFiupHeknzoqdEu&#10;62cd272KCWkQ+hOSw86vtDGF3jgy5oovZlibM1wlcKLcjd5okXH5RoTt5soA2TFciNWqxi+3h7y/&#10;wcDfOnGMG4fpLP8oOJ82XhzKHEocX6YQnLYoP/2vfrn9tOv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OFUA3WAAAACQEAAA8AAAAAAAAAAQAgAAAAIgAAAGRycy9kb3ducmV2LnhtbFBLAQIUABQA&#10;AAAIAIdO4kCluJvzuQEAADMDAAAOAAAAAAAAAAEAIAAAACUBAABkcnMvZTJvRG9jLnhtbFBLBQYA&#10;AAAABgAGAFkBAABQBQAAAAA=&#10;">
                <v:fill on="f" focussize="0,0"/>
                <v:stroke weight="2.5pt" color="#FF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曹办</w:t>
      </w:r>
      <w:r>
        <w:rPr>
          <w:rFonts w:hint="eastAsia" w:ascii="仿宋_GB2312" w:eastAsia="仿宋_GB2312"/>
          <w:sz w:val="32"/>
          <w:szCs w:val="32"/>
        </w:rPr>
        <w:t>〔2024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号</w:t>
      </w:r>
    </w:p>
    <w:p>
      <w:pPr>
        <w:ind w:firstLine="2880" w:firstLineChars="900"/>
        <w:jc w:val="both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</w:p>
    <w:p>
      <w:pPr>
        <w:jc w:val="center"/>
        <w:rPr>
          <w:rFonts w:hAnsi="华文中宋" w:eastAsia="华文中宋"/>
          <w:b/>
          <w:sz w:val="36"/>
          <w:szCs w:val="36"/>
        </w:rPr>
      </w:pPr>
    </w:p>
    <w:p>
      <w:pPr>
        <w:jc w:val="center"/>
        <w:rPr>
          <w:rFonts w:hAnsi="华文中宋" w:eastAsia="华文中宋"/>
          <w:b w:val="0"/>
          <w:bCs/>
          <w:sz w:val="36"/>
          <w:szCs w:val="36"/>
        </w:rPr>
      </w:pPr>
      <w:r>
        <w:rPr>
          <w:rFonts w:hAnsi="华文中宋" w:eastAsia="华文中宋"/>
          <w:b w:val="0"/>
          <w:bCs/>
          <w:sz w:val="36"/>
          <w:szCs w:val="36"/>
        </w:rPr>
        <w:t>对</w:t>
      </w:r>
      <w:r>
        <w:rPr>
          <w:rFonts w:hint="eastAsia" w:hAnsi="华文中宋" w:eastAsia="华文中宋"/>
          <w:b w:val="0"/>
          <w:bCs/>
          <w:sz w:val="36"/>
          <w:szCs w:val="36"/>
        </w:rPr>
        <w:t>区</w:t>
      </w:r>
      <w:r>
        <w:rPr>
          <w:rFonts w:hAnsi="华文中宋" w:eastAsia="华文中宋"/>
          <w:b w:val="0"/>
          <w:bCs/>
          <w:sz w:val="36"/>
          <w:szCs w:val="36"/>
        </w:rPr>
        <w:t>政协</w:t>
      </w:r>
      <w:r>
        <w:rPr>
          <w:rFonts w:hint="eastAsia" w:hAnsi="华文中宋" w:eastAsia="华文中宋"/>
          <w:b w:val="0"/>
          <w:bCs/>
          <w:sz w:val="36"/>
          <w:szCs w:val="36"/>
          <w:lang w:val="en-US" w:eastAsia="zh-CN"/>
        </w:rPr>
        <w:t>十五</w:t>
      </w:r>
      <w:r>
        <w:rPr>
          <w:rFonts w:hAnsi="华文中宋" w:eastAsia="华文中宋"/>
          <w:b w:val="0"/>
          <w:bCs/>
          <w:sz w:val="36"/>
          <w:szCs w:val="36"/>
        </w:rPr>
        <w:t>届</w:t>
      </w:r>
      <w:r>
        <w:rPr>
          <w:rFonts w:hint="eastAsia" w:hAnsi="华文中宋" w:eastAsia="华文中宋"/>
          <w:b w:val="0"/>
          <w:bCs/>
          <w:sz w:val="36"/>
          <w:szCs w:val="36"/>
          <w:lang w:val="en-US" w:eastAsia="zh-CN"/>
        </w:rPr>
        <w:t>三</w:t>
      </w:r>
      <w:r>
        <w:rPr>
          <w:rFonts w:hAnsi="华文中宋" w:eastAsia="华文中宋"/>
          <w:b w:val="0"/>
          <w:bCs/>
          <w:sz w:val="36"/>
          <w:szCs w:val="36"/>
        </w:rPr>
        <w:t>次会议</w:t>
      </w:r>
    </w:p>
    <w:p>
      <w:pPr>
        <w:jc w:val="center"/>
        <w:rPr>
          <w:rFonts w:hAnsi="华文中宋" w:eastAsia="华文中宋"/>
          <w:b w:val="0"/>
          <w:bCs/>
          <w:sz w:val="36"/>
          <w:szCs w:val="36"/>
        </w:rPr>
      </w:pPr>
      <w:r>
        <w:rPr>
          <w:rFonts w:hAnsi="华文中宋" w:eastAsia="华文中宋"/>
          <w:b w:val="0"/>
          <w:bCs/>
          <w:sz w:val="36"/>
          <w:szCs w:val="36"/>
        </w:rPr>
        <w:t>第</w:t>
      </w:r>
      <w:r>
        <w:rPr>
          <w:rFonts w:hint="eastAsia" w:hAnsi="华文中宋" w:eastAsia="华文中宋"/>
          <w:b w:val="0"/>
          <w:bCs/>
          <w:sz w:val="36"/>
          <w:szCs w:val="36"/>
          <w:lang w:val="en-US" w:eastAsia="zh-CN"/>
        </w:rPr>
        <w:t>153116</w:t>
      </w:r>
      <w:r>
        <w:rPr>
          <w:rFonts w:hAnsi="华文中宋" w:eastAsia="华文中宋"/>
          <w:b w:val="0"/>
          <w:bCs/>
          <w:sz w:val="36"/>
          <w:szCs w:val="36"/>
        </w:rPr>
        <w:t>号提案的会办意见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1890" w:firstLineChars="900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区建管委</w:t>
      </w:r>
      <w:r>
        <w:rPr>
          <w:rFonts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bookmarkStart w:id="0" w:name="OLE_LINK1"/>
      <w:r>
        <w:rPr>
          <w:rFonts w:hint="eastAsia" w:eastAsia="仿宋_GB2312"/>
          <w:sz w:val="32"/>
          <w:szCs w:val="32"/>
          <w:lang w:val="en-US" w:eastAsia="zh-CN"/>
        </w:rPr>
        <w:t>王丽娟、马凌、李文华委员</w:t>
      </w:r>
      <w:r>
        <w:rPr>
          <w:rFonts w:hint="eastAsia" w:eastAsia="仿宋_GB2312"/>
          <w:sz w:val="32"/>
          <w:szCs w:val="32"/>
        </w:rPr>
        <w:t>提出的</w:t>
      </w:r>
      <w:r>
        <w:rPr>
          <w:rFonts w:eastAsia="仿宋_GB2312"/>
          <w:sz w:val="32"/>
          <w:szCs w:val="32"/>
        </w:rPr>
        <w:t>关于</w:t>
      </w:r>
      <w:r>
        <w:rPr>
          <w:rFonts w:hint="eastAsia" w:eastAsia="仿宋_GB2312"/>
          <w:sz w:val="32"/>
          <w:szCs w:val="32"/>
        </w:rPr>
        <w:t>优化本区盲道建设</w:t>
      </w:r>
      <w:r>
        <w:rPr>
          <w:rFonts w:eastAsia="仿宋_GB2312"/>
          <w:sz w:val="32"/>
          <w:szCs w:val="32"/>
        </w:rPr>
        <w:t>的</w:t>
      </w:r>
      <w:r>
        <w:rPr>
          <w:rFonts w:hint="eastAsia" w:eastAsia="仿宋_GB2312"/>
          <w:sz w:val="32"/>
          <w:szCs w:val="32"/>
        </w:rPr>
        <w:t>提案</w:t>
      </w:r>
      <w:bookmarkEnd w:id="0"/>
      <w:r>
        <w:rPr>
          <w:rFonts w:hint="eastAsia" w:eastAsia="仿宋_GB2312"/>
          <w:sz w:val="32"/>
          <w:szCs w:val="32"/>
        </w:rPr>
        <w:t>收悉，经研究，现将会办意见函告如下</w:t>
      </w:r>
      <w:r>
        <w:rPr>
          <w:rFonts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盲道作为城市道路建设的重要配套设施，是指引视障人士安全出行的“导航仪”，也是帮助他们融入社会的重要桥梁。针对委员提出的“盲道被占用”的情况，曹杨街道结合日常网格巡查发现，该情况多发于因非机动车停放不当、共享单车过量堆积导致，针对这一情况，街道已长期开展占用盲道整治工作，一方面依托区交管中心开展互联网租赁自行车综合治理工作，加强共享单车第三方清理清运，提升非机动车停车位利用率，另一方面增派人员，加强非机动车搬运整理，及时劝导、指引规范停放非机动车，避免占道问题的发生，确保盲道区域的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后续，曹杨街道将持续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做好无障碍环境监督检查工作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，通过日常巡查、专项检查、重点督查、全员参与等多种形式，保障盲道设施正常使用，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做好无障碍设施知识普及工作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，依托宣传栏、公交站点、微信推送等对社区、商铺、单位等开展多维度、多群体的无障碍设施宣传科普，营造“无碍设施 共建有爱”的社会氛围，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做好无障碍设施建设调整工作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，加强与区属建设部门联络，结合架空线入地、美丽道路建设等工程，寻找合适机会对非机动车停放较为集中区域的无障碍设施进行调整，探求兼顾盲道使用及非机动车停放的两全之法。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以上意见供你单位统一答复提案者时参考。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3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曹杨新村街道办事处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firstLine="435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李剑浩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62167000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firstLine="435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曹杨路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933号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邮政编码：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200062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180" w:type="dxa"/>
            <w:tcBorders>
              <w:left w:val="nil"/>
              <w:right w:val="nil"/>
            </w:tcBorders>
          </w:tcPr>
          <w:p>
            <w:pPr>
              <w:spacing w:line="580" w:lineRule="exact"/>
              <w:ind w:right="-468" w:rightChars="-223"/>
              <w:jc w:val="left"/>
              <w:rPr>
                <w:rFonts w:ascii="仿宋_GB2312" w:eastAsia="仿宋_GB2312"/>
                <w:spacing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14"/>
                <w:sz w:val="28"/>
                <w:szCs w:val="28"/>
              </w:rPr>
              <w:t>中共上海市普陀区曹杨新村街道工作委员会 2024年</w:t>
            </w:r>
            <w:r>
              <w:rPr>
                <w:rFonts w:hint="eastAsia" w:ascii="仿宋_GB2312" w:eastAsia="仿宋_GB2312"/>
                <w:spacing w:val="14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pacing w:val="14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pacing w:val="14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_GB2312" w:eastAsia="仿宋_GB2312"/>
                <w:spacing w:val="14"/>
                <w:sz w:val="28"/>
                <w:szCs w:val="28"/>
              </w:rPr>
              <w:t>日</w:t>
            </w:r>
            <w:r>
              <w:rPr>
                <w:rFonts w:hint="eastAsia" w:ascii="仿宋_GB2312" w:eastAsia="仿宋_GB2312"/>
                <w:spacing w:val="14"/>
                <w:sz w:val="28"/>
                <w:szCs w:val="28"/>
                <w:lang w:eastAsia="zh-CN"/>
              </w:rPr>
              <w:t>印发</w:t>
            </w:r>
          </w:p>
        </w:tc>
      </w:tr>
    </w:tbl>
    <w:p>
      <w:pPr>
        <w:jc w:val="both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F3067F74-0809-47C7-AD95-84AA032ED560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26F3C030-56AE-4B9B-96E0-899D588F8E82}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00" w:usb3="00000000" w:csb0="00000000" w:csb1="00000000"/>
    <w:embedRegular r:id="rId3" w:fontKey="{06A10178-9AB7-465C-A3D4-3A7E8063AE4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FBA32521-9560-416D-98B3-052D426437B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14BFC91-9BE7-4D28-ABAA-2F0D37D8A1A4}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方正公文小标宋">
    <w:altName w:val="宋体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301A1C3B"/>
    <w:rsid w:val="03C0066A"/>
    <w:rsid w:val="048D453B"/>
    <w:rsid w:val="090A451A"/>
    <w:rsid w:val="09BC513C"/>
    <w:rsid w:val="14E82811"/>
    <w:rsid w:val="1B483758"/>
    <w:rsid w:val="1BD56230"/>
    <w:rsid w:val="248B0ACD"/>
    <w:rsid w:val="28120417"/>
    <w:rsid w:val="2B011CF0"/>
    <w:rsid w:val="2B8F257A"/>
    <w:rsid w:val="301A1C3B"/>
    <w:rsid w:val="31B45175"/>
    <w:rsid w:val="3A3A20D1"/>
    <w:rsid w:val="3E84735A"/>
    <w:rsid w:val="42802D15"/>
    <w:rsid w:val="44597EE6"/>
    <w:rsid w:val="542605FC"/>
    <w:rsid w:val="55F36F3D"/>
    <w:rsid w:val="5F6757FA"/>
    <w:rsid w:val="619B5317"/>
    <w:rsid w:val="66107E41"/>
    <w:rsid w:val="67AA34E3"/>
    <w:rsid w:val="6AB738ED"/>
    <w:rsid w:val="6C06389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400" w:lineRule="exact"/>
      <w:ind w:firstLine="560" w:firstLineChars="200"/>
    </w:pPr>
    <w:rPr>
      <w:rFonts w:ascii="Times New Roman" w:hAnsi="Times New Roman"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next w:val="1"/>
    <w:qFormat/>
    <w:uiPriority w:val="0"/>
    <w:pPr>
      <w:ind w:firstLine="420"/>
    </w:pPr>
    <w:rPr>
      <w:rFonts w:cs="Times New Roman"/>
      <w:szCs w:val="2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2"/>
    <w:basedOn w:val="1"/>
    <w:next w:val="4"/>
    <w:qFormat/>
    <w:uiPriority w:val="0"/>
    <w:pPr>
      <w:jc w:val="center"/>
    </w:pPr>
    <w:rPr>
      <w:rFonts w:eastAsia="华文新魏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2024-01-26T01:34:00Z</dcterms:created>
  <dc:creator>尊广广告开森电子</dc:creator>
  <cp:lastModifiedBy>zl01</cp:lastModifiedBy>
  <cp:lastPrinted>2024-03-12T09:05:00Z</cp:lastPrinted>
  <dcterms:modified xsi:type="dcterms:W3CDTF">2024-03-28T08:12:49Z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3BF9FAF937F64065A27037DA2EED3E26_13</vt:lpwstr>
  </property>
</Properties>
</file>