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F" w:rsidRPr="00BA676A" w:rsidRDefault="00BA676A" w:rsidP="00BA676A">
      <w:pPr>
        <w:snapToGrid w:val="0"/>
        <w:spacing w:line="560" w:lineRule="exact"/>
        <w:jc w:val="right"/>
        <w:rPr>
          <w:rFonts w:ascii="仿宋_GB2312" w:eastAsia="仿宋_GB2312"/>
          <w:sz w:val="96"/>
        </w:rPr>
      </w:pPr>
      <w:hyperlink r:id="rId6" w:history="1">
        <w:r w:rsidRPr="00BA676A">
          <w:rPr>
            <w:rStyle w:val="a5"/>
            <w:color w:val="auto"/>
            <w:sz w:val="40"/>
            <w:szCs w:val="18"/>
          </w:rPr>
          <w:t>SY0024437100201600005</w:t>
        </w:r>
      </w:hyperlink>
      <w:r w:rsidR="0087476F" w:rsidRPr="00BA676A">
        <w:rPr>
          <w:rFonts w:ascii="仿宋_GB2312" w:eastAsia="仿宋_GB2312"/>
          <w:noProof/>
          <w:sz w:val="48"/>
        </w:rPr>
        <w:pict>
          <v:line id="_x0000_s2050" style="position:absolute;left:0;text-align:left;z-index:251660288;visibility:hidden;mso-position-horizontal-relative:text;mso-position-vertical-relative:text" from="0,63.5pt" to="439.35pt,63.5pt" o:allowincell="f" strokecolor="red">
            <w10:wrap type="topAndBottom"/>
          </v:line>
        </w:pict>
      </w:r>
    </w:p>
    <w:p w:rsidR="00086B1F" w:rsidRDefault="00086B1F" w:rsidP="00086B1F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 w:rsidR="00086B1F" w:rsidRDefault="00086B1F" w:rsidP="00086B1F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 w:rsidR="00086B1F" w:rsidRDefault="00086B1F" w:rsidP="00086B1F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 w:rsidR="00086B1F" w:rsidRDefault="00086B1F" w:rsidP="00086B1F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 w:rsidR="00086B1F" w:rsidRDefault="00086B1F" w:rsidP="00086B1F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 w:rsidR="00086B1F" w:rsidRDefault="00086B1F" w:rsidP="00086B1F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普长府〔</w:t>
      </w:r>
      <w:r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16〕1号</w:t>
      </w:r>
    </w:p>
    <w:p w:rsidR="00086B1F" w:rsidRDefault="00086B1F" w:rsidP="00086B1F">
      <w:pPr>
        <w:snapToGrid w:val="0"/>
        <w:spacing w:line="560" w:lineRule="exact"/>
        <w:rPr>
          <w:rFonts w:ascii="仿宋_GB2312" w:eastAsia="仿宋_GB2312"/>
          <w:sz w:val="32"/>
        </w:rPr>
      </w:pPr>
    </w:p>
    <w:p w:rsidR="00086B1F" w:rsidRDefault="00086B1F" w:rsidP="00086B1F">
      <w:pPr>
        <w:snapToGrid w:val="0"/>
        <w:spacing w:line="560" w:lineRule="exact"/>
        <w:rPr>
          <w:rFonts w:ascii="仿宋_GB2312" w:eastAsia="仿宋_GB2312"/>
          <w:sz w:val="32"/>
        </w:rPr>
      </w:pPr>
    </w:p>
    <w:p w:rsidR="00086B1F" w:rsidRDefault="00086B1F" w:rsidP="00086B1F">
      <w:pPr>
        <w:jc w:val="center"/>
        <w:rPr>
          <w:rFonts w:ascii="宋体"/>
          <w:b/>
          <w:sz w:val="44"/>
        </w:rPr>
      </w:pPr>
      <w:r w:rsidRPr="00BA39E4">
        <w:rPr>
          <w:rFonts w:ascii="宋体" w:hint="eastAsia"/>
          <w:b/>
          <w:sz w:val="44"/>
        </w:rPr>
        <w:t>长征镇人民政府关于印发《长征镇201</w:t>
      </w:r>
      <w:r>
        <w:rPr>
          <w:rFonts w:ascii="宋体" w:hint="eastAsia"/>
          <w:b/>
          <w:sz w:val="44"/>
        </w:rPr>
        <w:t>6</w:t>
      </w:r>
      <w:r w:rsidRPr="00BA39E4">
        <w:rPr>
          <w:rFonts w:ascii="宋体" w:hint="eastAsia"/>
          <w:b/>
          <w:sz w:val="44"/>
        </w:rPr>
        <w:t>年</w:t>
      </w:r>
    </w:p>
    <w:p w:rsidR="00086B1F" w:rsidRPr="00ED297A" w:rsidRDefault="00086B1F" w:rsidP="00086B1F">
      <w:pPr>
        <w:jc w:val="center"/>
        <w:rPr>
          <w:rFonts w:ascii="宋体"/>
          <w:b/>
          <w:sz w:val="44"/>
        </w:rPr>
      </w:pPr>
      <w:r w:rsidRPr="00BA39E4">
        <w:rPr>
          <w:rFonts w:ascii="宋体" w:hint="eastAsia"/>
          <w:b/>
          <w:sz w:val="44"/>
        </w:rPr>
        <w:t>经济与社会发展计划》的通</w:t>
      </w:r>
      <w:r w:rsidRPr="00F1328E">
        <w:rPr>
          <w:rFonts w:ascii="宋体" w:hint="eastAsia"/>
          <w:b/>
          <w:sz w:val="44"/>
        </w:rPr>
        <w:t>知</w:t>
      </w:r>
    </w:p>
    <w:p w:rsidR="00086B1F" w:rsidRPr="00F1328E" w:rsidRDefault="00086B1F" w:rsidP="00086B1F">
      <w:pPr>
        <w:spacing w:line="560" w:lineRule="exact"/>
        <w:rPr>
          <w:rFonts w:ascii="仿宋_GB2312" w:eastAsia="仿宋_GB2312"/>
          <w:b/>
          <w:w w:val="87"/>
          <w:sz w:val="32"/>
          <w:szCs w:val="32"/>
        </w:rPr>
      </w:pPr>
    </w:p>
    <w:p w:rsidR="00086B1F" w:rsidRPr="004D2262" w:rsidRDefault="00086B1F" w:rsidP="00086B1F">
      <w:pPr>
        <w:tabs>
          <w:tab w:val="left" w:pos="330"/>
        </w:tabs>
        <w:spacing w:line="5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机关各部门、各基层单位</w:t>
      </w:r>
      <w:r w:rsidRPr="004D2262">
        <w:rPr>
          <w:rFonts w:ascii="仿宋_GB2312" w:eastAsia="仿宋_GB2312" w:hint="eastAsia"/>
          <w:sz w:val="32"/>
        </w:rPr>
        <w:t>：</w:t>
      </w:r>
    </w:p>
    <w:p w:rsidR="00086B1F" w:rsidRPr="00280450" w:rsidRDefault="00086B1F" w:rsidP="00086B1F">
      <w:pPr>
        <w:tabs>
          <w:tab w:val="left" w:pos="330"/>
        </w:tabs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1268B0">
        <w:rPr>
          <w:rFonts w:ascii="仿宋_GB2312" w:eastAsia="仿宋_GB2312" w:hint="eastAsia"/>
          <w:sz w:val="32"/>
        </w:rPr>
        <w:t>《长征镇</w:t>
      </w:r>
      <w:r>
        <w:rPr>
          <w:rFonts w:ascii="仿宋_GB2312" w:eastAsia="仿宋_GB2312" w:hint="eastAsia"/>
          <w:sz w:val="32"/>
        </w:rPr>
        <w:t>2016年经济与社会发展计划》已经镇政府同意，现印发给你们，请结合各部门（单位）的实际，组织实施，按照执行。</w:t>
      </w:r>
    </w:p>
    <w:p w:rsidR="00086B1F" w:rsidRDefault="00086B1F" w:rsidP="00086B1F">
      <w:pPr>
        <w:tabs>
          <w:tab w:val="left" w:pos="330"/>
        </w:tabs>
        <w:spacing w:line="580" w:lineRule="exact"/>
        <w:rPr>
          <w:rFonts w:ascii="仿宋_GB2312" w:eastAsia="仿宋_GB2312"/>
          <w:sz w:val="32"/>
        </w:rPr>
      </w:pPr>
    </w:p>
    <w:p w:rsidR="00086B1F" w:rsidRPr="001D215A" w:rsidRDefault="00086B1F" w:rsidP="00086B1F">
      <w:pPr>
        <w:tabs>
          <w:tab w:val="left" w:pos="330"/>
        </w:tabs>
        <w:spacing w:line="580" w:lineRule="exact"/>
        <w:rPr>
          <w:rFonts w:ascii="仿宋_GB2312" w:eastAsia="仿宋_GB2312"/>
          <w:sz w:val="32"/>
        </w:rPr>
      </w:pPr>
    </w:p>
    <w:p w:rsidR="00086B1F" w:rsidRDefault="00086B1F" w:rsidP="00086B1F">
      <w:pPr>
        <w:tabs>
          <w:tab w:val="left" w:pos="330"/>
        </w:tabs>
        <w:spacing w:line="580" w:lineRule="exact"/>
        <w:rPr>
          <w:rFonts w:ascii="仿宋_GB2312" w:eastAsia="仿宋_GB2312"/>
          <w:sz w:val="32"/>
        </w:rPr>
      </w:pPr>
      <w:r w:rsidRPr="004D2262"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                             长征镇人民政府</w:t>
      </w:r>
    </w:p>
    <w:p w:rsidR="00086B1F" w:rsidRDefault="00086B1F" w:rsidP="00086B1F">
      <w:pPr>
        <w:tabs>
          <w:tab w:val="left" w:pos="330"/>
        </w:tabs>
        <w:spacing w:line="580" w:lineRule="exact"/>
        <w:ind w:firstLineChars="1600" w:firstLine="5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2016</w:t>
      </w:r>
      <w:r w:rsidRPr="004D2262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2</w:t>
      </w:r>
      <w:r w:rsidRPr="004D2262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29日</w:t>
      </w:r>
    </w:p>
    <w:p w:rsidR="0087476F" w:rsidRDefault="0087476F"/>
    <w:p w:rsidR="00086B1F" w:rsidRDefault="00086B1F"/>
    <w:p w:rsidR="00086B1F" w:rsidRDefault="00086B1F"/>
    <w:p w:rsidR="00086B1F" w:rsidRDefault="00086B1F"/>
    <w:p w:rsidR="00086B1F" w:rsidRDefault="00086B1F"/>
    <w:p w:rsidR="00086B1F" w:rsidRDefault="00086B1F"/>
    <w:p w:rsidR="00086B1F" w:rsidRDefault="00086B1F"/>
    <w:p w:rsidR="00086B1F" w:rsidRDefault="00086B1F"/>
    <w:p w:rsidR="00086B1F" w:rsidRDefault="00086B1F" w:rsidP="00086B1F">
      <w:pPr>
        <w:tabs>
          <w:tab w:val="left" w:pos="330"/>
        </w:tabs>
        <w:spacing w:line="540" w:lineRule="exact"/>
        <w:jc w:val="center"/>
        <w:rPr>
          <w:rFonts w:ascii="宋体"/>
          <w:b/>
          <w:w w:val="90"/>
          <w:sz w:val="44"/>
        </w:rPr>
      </w:pPr>
      <w:r w:rsidRPr="009B3F44">
        <w:rPr>
          <w:rFonts w:ascii="宋体" w:hint="eastAsia"/>
          <w:b/>
          <w:w w:val="90"/>
          <w:sz w:val="44"/>
        </w:rPr>
        <w:lastRenderedPageBreak/>
        <w:t>长征镇201</w:t>
      </w:r>
      <w:r>
        <w:rPr>
          <w:rFonts w:ascii="宋体" w:hint="eastAsia"/>
          <w:b/>
          <w:w w:val="90"/>
          <w:sz w:val="44"/>
        </w:rPr>
        <w:t>6</w:t>
      </w:r>
      <w:r w:rsidRPr="009B3F44">
        <w:rPr>
          <w:rFonts w:ascii="宋体" w:hint="eastAsia"/>
          <w:b/>
          <w:w w:val="90"/>
          <w:sz w:val="44"/>
        </w:rPr>
        <w:t>年经济与社会发展计划</w:t>
      </w:r>
    </w:p>
    <w:p w:rsidR="00086B1F" w:rsidRPr="00C543D5" w:rsidRDefault="00086B1F" w:rsidP="00086B1F">
      <w:pPr>
        <w:tabs>
          <w:tab w:val="left" w:pos="330"/>
        </w:tabs>
        <w:spacing w:line="540" w:lineRule="exact"/>
        <w:jc w:val="center"/>
        <w:rPr>
          <w:rFonts w:ascii="宋体"/>
          <w:b/>
          <w:w w:val="90"/>
          <w:sz w:val="32"/>
          <w:szCs w:val="32"/>
        </w:rPr>
      </w:pPr>
    </w:p>
    <w:p w:rsidR="00086B1F" w:rsidRPr="00A652DB" w:rsidRDefault="00086B1F" w:rsidP="00086B1F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sz w:val="32"/>
          <w:szCs w:val="32"/>
        </w:rPr>
        <w:t>2016年是全面实施“十三五”规划的开局之年，在区委区政府和镇党委的领导下，高举中国特色社会主义伟大旗帜，坚持以邓小平理论、“三个代表”重要思想、科学发展观为指导，深入贯彻习近平总书记系列重要讲话精神，坚持“四个全面”战略布局要求，牢固树立并贯彻创新、协调、绿色、开放、共享的发展理念，紧紧围绕建设“科创驱动转型实践区、宜居宜创宜业生态区”目标，注重创新转型、注重发展质量、注重体制改革、注重社会治理、注重发展共享，着力补齐发展短板，厚植发展优势，巩固发展成果，提升全镇人民在发展共享中的获得感，实现“十三五”的良好开局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652DB">
        <w:rPr>
          <w:rFonts w:ascii="仿宋_GB2312" w:eastAsia="仿宋_GB2312" w:hint="eastAsia"/>
          <w:b/>
          <w:sz w:val="32"/>
          <w:szCs w:val="32"/>
        </w:rPr>
        <w:t>2016年经济与社会发展主要预期目标是：</w:t>
      </w:r>
      <w:r w:rsidRPr="00A652DB">
        <w:rPr>
          <w:rFonts w:ascii="仿宋_GB2312" w:eastAsia="仿宋_GB2312" w:hint="eastAsia"/>
          <w:sz w:val="32"/>
          <w:szCs w:val="32"/>
        </w:rPr>
        <w:t>区级税收同比增长8%。完成区政府下达旧区改造、旧住房改造、安全生产等任务。完成区政府下达的新增就业岗位数、城镇失业登记人数等指标。</w:t>
      </w:r>
    </w:p>
    <w:p w:rsidR="00086B1F" w:rsidRPr="00A652DB" w:rsidRDefault="00086B1F" w:rsidP="00086B1F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sz w:val="32"/>
          <w:szCs w:val="32"/>
        </w:rPr>
        <w:t>着重做好以下七方面工作：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（一）坚持创新转型之路，持续激发经济发展活力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加快培育科创驱动力。</w:t>
      </w:r>
      <w:r w:rsidRPr="00A652DB">
        <w:rPr>
          <w:rFonts w:ascii="仿宋_GB2312" w:eastAsia="仿宋_GB2312" w:hAnsi="宋体" w:hint="eastAsia"/>
          <w:sz w:val="32"/>
          <w:szCs w:val="32"/>
        </w:rPr>
        <w:t>引导产业基金、社会资本聚焦新兴产业、科技企业，大力培育“互联网+”模式主导的“四新经济”。注重发展众创空间，加大创业孵化力度，努力营造创新创业氛围。围绕华大科技园，优化招商运营体制机制，着力打造科技型园区。依托智慧照明、智能硬件、智能电网等孵化器平台，进一步吸引相关产业集聚，做强智慧照明产业创新基地。主动承接电科所溢出效应，推动金环商务花园</w:t>
      </w:r>
      <w:r w:rsidRPr="00A652DB">
        <w:rPr>
          <w:rFonts w:ascii="仿宋_GB2312" w:eastAsia="仿宋_GB2312" w:hAnsi="宋体" w:hint="eastAsia"/>
          <w:sz w:val="32"/>
          <w:szCs w:val="32"/>
        </w:rPr>
        <w:lastRenderedPageBreak/>
        <w:t>南园智能制造产业园建设。以举办互联网电影节为契机，做好文化、影视、娱乐等企业招商入驻工作。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推进中环商贸区建设。</w:t>
      </w:r>
      <w:r w:rsidRPr="00A652DB">
        <w:rPr>
          <w:rFonts w:ascii="仿宋_GB2312" w:eastAsia="仿宋_GB2312" w:hAnsi="宋体" w:hint="eastAsia"/>
          <w:sz w:val="32"/>
          <w:szCs w:val="32"/>
        </w:rPr>
        <w:t>加快推进国家电商示范基地建设，成立产学研合作的中国移动电商应用联盟，成立中环商贸区电商企业联盟。积极开展智慧商圈试点，完成重点区域wifi覆盖，实现智慧商圈公共服务平台上线运行。加快重点项目建设，中信泰富财富广场进行地下部分施工。继续做好城市更新工作，推动中环生活广场项目早日启动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加大招商引资力度。</w:t>
      </w:r>
      <w:r w:rsidRPr="00A652DB">
        <w:rPr>
          <w:rFonts w:ascii="仿宋_GB2312" w:eastAsia="仿宋_GB2312" w:hAnsi="宋体" w:hint="eastAsia"/>
          <w:sz w:val="32"/>
          <w:szCs w:val="32"/>
        </w:rPr>
        <w:t>发挥普陀区“科创28条政策”、长征镇“四新经济”引导资金等政策优势，依托各类楼宇、园区资源，结合区域功能和产业定位，加快引进科创型、优质型企业。以镇域内现有的产业联盟、核心企业为桥梁，开展对目标企业的宣传推介，做好与产业龙头的接洽沟通，吸引品牌企业或核心项目入驻。充分利用各种传统媒体和新媒体手段，有针对性地做好招商宣传和服务工作，提升长征镇知名度和影响力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（二）坚持体改工作目标，确保完成集资改革任务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大力推进产权制度改革。</w:t>
      </w:r>
      <w:r w:rsidRPr="00A652DB">
        <w:rPr>
          <w:rFonts w:ascii="仿宋_GB2312" w:eastAsia="仿宋_GB2312" w:hAnsi="宋体" w:hint="eastAsia"/>
          <w:sz w:val="32"/>
          <w:szCs w:val="32"/>
        </w:rPr>
        <w:t>落实体改联络和例会制度，督促指导基层单位按照时间节点推进改革。召开集体经济组织不同层次不同形式的宣传动员大会和座谈会，筹备召开户代表大会，完成村级集体经济组织成员代表选举、清产核资和农龄核查工作。加快红旗队级股份制清退，上半年基本完成清产核资和资产审计工作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不断加强集体经济监管。</w:t>
      </w:r>
      <w:r w:rsidRPr="00A652DB">
        <w:rPr>
          <w:rFonts w:ascii="仿宋_GB2312" w:eastAsia="仿宋_GB2312" w:hAnsi="宋体" w:hint="eastAsia"/>
          <w:sz w:val="32"/>
          <w:szCs w:val="32"/>
        </w:rPr>
        <w:t>组织开展“三资”平台运用业务培训，试点运行“预算管理”、“集体土地补偿费”模块。</w:t>
      </w:r>
      <w:r w:rsidRPr="00A652DB">
        <w:rPr>
          <w:rFonts w:ascii="仿宋_GB2312" w:eastAsia="仿宋_GB2312" w:hAnsi="宋体" w:hint="eastAsia"/>
          <w:sz w:val="32"/>
          <w:szCs w:val="32"/>
        </w:rPr>
        <w:lastRenderedPageBreak/>
        <w:t>以年报审计为基础，与制度执行检查、经营业绩目标考核相结合，持续改进集资监管运行系统。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（三）坚持共建共享理念，有效提升民生保障水平</w:t>
      </w:r>
    </w:p>
    <w:p w:rsidR="00086B1F" w:rsidRPr="00A652DB" w:rsidRDefault="00086B1F" w:rsidP="00086B1F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全力做好旧区改造工作。</w:t>
      </w:r>
      <w:r w:rsidRPr="00A652DB">
        <w:rPr>
          <w:rFonts w:ascii="仿宋_GB2312" w:eastAsia="仿宋_GB2312" w:hint="eastAsia"/>
          <w:sz w:val="32"/>
          <w:szCs w:val="32"/>
        </w:rPr>
        <w:t>加快红旗村、铜川路市场、光彩市场等城市安全薄弱点综合整治，积极支持经营主体调整业态，坚决拆除违法建筑，坚决消除各类安全隐患。继续推进老真北二期住房和单位房屋征收工作。交暨路小长征居民安置配套商品房、商业用房项目力争年底开工。</w:t>
      </w:r>
    </w:p>
    <w:p w:rsidR="00086B1F" w:rsidRPr="00A652DB" w:rsidRDefault="00086B1F" w:rsidP="00086B1F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大力开展“同心家园”建设。</w:t>
      </w:r>
      <w:r w:rsidRPr="00A652DB">
        <w:rPr>
          <w:rFonts w:ascii="仿宋_GB2312" w:eastAsia="仿宋_GB2312" w:hAnsi="宋体" w:hint="eastAsia"/>
          <w:sz w:val="32"/>
          <w:szCs w:val="32"/>
        </w:rPr>
        <w:t>建立长征镇“同心家园”建设工作领导小组，制定长征镇“同心家园”建设三年行动方案。立足于增强群众幸福感、获得感，坚持问题导向、需求导向、目标导向，强调党建引领，聚焦居民区急难愁盼问题，开展“共筑同心桥、共铺同心路、共建同心园、共圆同心梦、共连同心结、共塑同心墙、共画同心圆”系列活动，形成自下而上的议题产生机制、多方参与的推动协调机制、科学持续的动态管理机制和评价监督机制，形成自治共治格局。立足于补短板，全方位加强和改进居民区工作，以普陀区居委会星级建设活动为抓手，进一步激发居委会探索适合本社区实际的自治途径的积极性，形成“一居一品”的品牌效应，探索和推行居委干部电子日记、服务日记工作方法，进一步加强居委会规范化、专业化建设。立足于调动方方面面积极性，加快社会组织的孵化培育，着力探索和推进社区基金会项目化运作，引导社会优势资源为社区和居民提供专业化、个性化的服务，推动多元主体共同参与社区自治共治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全面做好民生保障工作。</w:t>
      </w:r>
      <w:r w:rsidRPr="00A652DB">
        <w:rPr>
          <w:rFonts w:ascii="仿宋_GB2312" w:eastAsia="仿宋_GB2312" w:hAnsi="宋体" w:hint="eastAsia"/>
          <w:sz w:val="32"/>
          <w:szCs w:val="32"/>
        </w:rPr>
        <w:t>以政策救助为主，做好低保、</w:t>
      </w:r>
      <w:r w:rsidRPr="00A652DB">
        <w:rPr>
          <w:rFonts w:ascii="仿宋_GB2312" w:eastAsia="仿宋_GB2312" w:hAnsi="宋体" w:hint="eastAsia"/>
          <w:sz w:val="32"/>
          <w:szCs w:val="32"/>
        </w:rPr>
        <w:lastRenderedPageBreak/>
        <w:t>医疗救助、综合帮扶和慈善帮困等工作，重点推进低保家庭一站式医疗救助工作。做好老年人工作，开展家庭护理项目，推进嵌入式养老、医养结合工作。积极推动长征镇征地养老人员的区县统筹。关爱残疾人，为残疾人提供更好保障和服务，完成阳光心园的改造搬迁。加大就业工作力度，重点关注长期失业青年，积极打造青年就业服务社区，组织各类有效的启航主题活动。围绕普陀区创业型城区建设，探索创业型社区工作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（四）坚持贴近百姓需求，全面推进社会事业发展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进一步发挥科教育人作用。</w:t>
      </w:r>
      <w:r w:rsidRPr="00A652DB">
        <w:rPr>
          <w:rFonts w:ascii="仿宋_GB2312" w:eastAsia="仿宋_GB2312" w:hAnsi="宋体" w:hint="eastAsia"/>
          <w:sz w:val="32"/>
          <w:szCs w:val="32"/>
        </w:rPr>
        <w:t>创建新一轮上海市科普示范镇和第五轮上海市社区教育示范街镇。继续推进“长征智慧社区”项目，打造长征智慧科普基地。积极开拓多样活动，引进专业创客团队，打造“智慧生活”特色品牌。以“多彩课堂”为主题，创建品牌项目，进一步丰富和完善“六个课堂”的建设，促进教育共同体发展。以“乐学长征”为主题，开展养教结合、公益服务、专题活动等，不断探索社区教育新模式，打造长征社区教育品牌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进一步营造文体惠民氛围。</w:t>
      </w:r>
      <w:r w:rsidRPr="00A652DB">
        <w:rPr>
          <w:rFonts w:ascii="仿宋_GB2312" w:eastAsia="仿宋_GB2312" w:hAnsi="宋体" w:hint="eastAsia"/>
          <w:sz w:val="32"/>
          <w:szCs w:val="32"/>
        </w:rPr>
        <w:t>建立社区文化工作联席会议制度，探索社区文化建设的新途径、新方法，构建以社区文化活动中心为基础，驻镇单位文化资源联动的社区文化活动阵地。继续办好“相约中环”艺术风尚周活动和“我爱上舞台，周周喜乐汇”项目。做强“谁是舞林高手”舞蹈大赛、“长征杯”中华经典朗诵大赛等长征文化品牌。培育一批有影响、有特色的品牌文化团队，打造“一居一品”特色文艺团队助力群文发展。推进长征全民健身活动中心社会化管理</w:t>
      </w:r>
      <w:r w:rsidRPr="00A652DB">
        <w:rPr>
          <w:rFonts w:ascii="仿宋_GB2312" w:eastAsia="仿宋_GB2312" w:hAnsi="宋体" w:hint="eastAsia"/>
          <w:sz w:val="32"/>
          <w:szCs w:val="32"/>
        </w:rPr>
        <w:lastRenderedPageBreak/>
        <w:t>和“体育五进”发展，吸引更多人群参与全民健身。加大学校体育场地开放工作的力度。新建百姓健身步道2条。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（五）坚持网格化综合管理，不断加快绿色城区建设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加强基础设施和生态环境建设。</w:t>
      </w:r>
      <w:r w:rsidRPr="00A652DB">
        <w:rPr>
          <w:rFonts w:ascii="仿宋_GB2312" w:eastAsia="仿宋_GB2312" w:hAnsi="宋体" w:hint="eastAsia"/>
          <w:sz w:val="32"/>
          <w:szCs w:val="32"/>
        </w:rPr>
        <w:t>围绕华大科技园、智慧照明产业园建设，逐步推进金沙江路（大渡河路—祁连山南路）沿线景观改造。配合推进真北路金沙江路立交桥、真光路桥、吉镇路桥等工程建设。完成吉镇路450弄、清峪路130弄、武宁路2525弄小区平改坡综合整治工程和二次供水设施改造项目。完成2个小区的雨污水分流改造项目。完成垃圾分类新增1万户指标。加强扬尘污染控制工作。深化餐饮油烟气治理，开展餐饮油烟气高效治理技术试点和推广，加快推进油烟排放在线监控措施安装使用，强化治理设施运行监管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进一步提升城市综合管理效能。</w:t>
      </w:r>
      <w:r w:rsidRPr="00A652DB">
        <w:rPr>
          <w:rFonts w:ascii="仿宋_GB2312" w:eastAsia="仿宋_GB2312" w:hAnsi="宋体" w:hint="eastAsia"/>
          <w:sz w:val="32"/>
          <w:szCs w:val="32"/>
        </w:rPr>
        <w:t>建立网格化综合管理快速处置队伍，不断完善处置流程，建立有效的监督考核机制，加大对“五违”等城市管理顽症的整治力度，逐步实现网格化管理向居民小区延伸。做好2016年度上海市市容环境公共满意度测评迎检工作。继续夯实市容环境卫生责任区管理工作，切实提高责任单位履约率。完成市容环境综合管理示范街镇创建工作。认真组织爱国卫生专项整治和突击活动，提升市民对镇域环境卫生的满意度。加强社会生活噪声管理，在道路广场、公园、小区推广公共场所噪声控制规约。做好防台防汛等应急救灾工作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（六）坚持底线思维方式，切实保障城市运行安全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强化安全生产工作。</w:t>
      </w:r>
      <w:r w:rsidRPr="00A652DB">
        <w:rPr>
          <w:rFonts w:ascii="仿宋_GB2312" w:eastAsia="仿宋_GB2312" w:hAnsi="宋体" w:hint="eastAsia"/>
          <w:sz w:val="32"/>
          <w:szCs w:val="32"/>
        </w:rPr>
        <w:t>坚持实行“最严的隐患排查整治责</w:t>
      </w:r>
      <w:r w:rsidRPr="00A652DB">
        <w:rPr>
          <w:rFonts w:ascii="仿宋_GB2312" w:eastAsia="仿宋_GB2312" w:hAnsi="宋体" w:hint="eastAsia"/>
          <w:sz w:val="32"/>
          <w:szCs w:val="32"/>
        </w:rPr>
        <w:lastRenderedPageBreak/>
        <w:t>任追究和最严的安全生产事故责任追究的要求”，坚守安全生产工作的“红线”和“底线”，确保不发生重大安全生产事故。全力开展安全生产大检查，坚决堵塞漏洞、排除隐患，对查出的问题实行“零容忍”。积极构建隐患排查治理的常态化机制，注重源头管理，使重大安全隐患能够早发现、早解决，通过制度建设保障安全生产。采取多种形式抓好演练宣传，提升企业、居民的安全意识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深化平安社区建设。</w:t>
      </w:r>
      <w:r w:rsidRPr="00A652DB">
        <w:rPr>
          <w:rFonts w:ascii="仿宋_GB2312" w:eastAsia="仿宋_GB2312" w:hAnsi="宋体" w:hint="eastAsia"/>
          <w:sz w:val="32"/>
          <w:szCs w:val="32"/>
        </w:rPr>
        <w:t>加大对老旧小区、治安薄弱地区的“以奖代补”措施，提升小区的人防、物防、技防能级，遏制案件高发势头。深化开展“新家园塑造”行动，发挥党员带头作用，共同参与小区治安巡防，壮大小区平安志愿者队伍。及时有效回应社会关切和居民需要，力争破解一些群众反映强烈的治安难点问题。</w:t>
      </w:r>
      <w:r w:rsidRPr="00A652DB">
        <w:rPr>
          <w:rFonts w:ascii="仿宋_GB2312" w:eastAsia="仿宋_GB2312" w:hint="eastAsia"/>
          <w:sz w:val="32"/>
          <w:szCs w:val="32"/>
        </w:rPr>
        <w:t>加强人口服务与管理工作，完成人口调控目标。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努力维护社会稳定。</w:t>
      </w:r>
      <w:r w:rsidRPr="00A652DB">
        <w:rPr>
          <w:rFonts w:ascii="仿宋_GB2312" w:eastAsia="仿宋_GB2312" w:hAnsi="宋体" w:hint="eastAsia"/>
          <w:sz w:val="32"/>
          <w:szCs w:val="32"/>
        </w:rPr>
        <w:t>高度关注动拆迁、体改、重大项目、劳资纠纷等矛盾易发领域及相关重点群体，以社区、居村委为单位，落实滚动排查机制，做好重要节点的社会面稳定和重点人员稳控工作。加强重要节点信访稳控、信访劝返和突发性事件应急处置工作，切实把矛盾控制在地区，化解在萌芽状态。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（七）坚持为民务实清廉，注重加强政府自身建设</w:t>
      </w:r>
    </w:p>
    <w:p w:rsidR="00086B1F" w:rsidRPr="00A652DB" w:rsidRDefault="00086B1F" w:rsidP="00086B1F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强化法治规范政府各项工作。</w:t>
      </w:r>
      <w:r w:rsidRPr="00A652DB">
        <w:rPr>
          <w:rFonts w:ascii="仿宋_GB2312" w:eastAsia="仿宋_GB2312" w:hAnsi="宋体" w:hint="eastAsia"/>
          <w:sz w:val="32"/>
          <w:szCs w:val="32"/>
        </w:rPr>
        <w:t>完善依法决策机制，不断规范重大行政决策法定程序。根据区政府统一安排，核定并公布行政权力清单和责任清单。加强城管执法队伍建设，完善执法程序、强化执法监督、规范执法行为。完善政府购买</w:t>
      </w:r>
      <w:r w:rsidRPr="00A652DB">
        <w:rPr>
          <w:rFonts w:ascii="仿宋_GB2312" w:eastAsia="仿宋_GB2312" w:hAnsi="宋体" w:hint="eastAsia"/>
          <w:sz w:val="32"/>
          <w:szCs w:val="32"/>
        </w:rPr>
        <w:lastRenderedPageBreak/>
        <w:t>服务，分类实现网上集中采购，接轨乡镇财政性资金管理平台。全面推进政务公开，打造阳光政务。自觉接受上级部门监督，依法接受人大代表监督，主动接受社区居民监督。</w:t>
      </w:r>
    </w:p>
    <w:p w:rsidR="00086B1F" w:rsidRDefault="00086B1F" w:rsidP="00086B1F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652DB">
        <w:rPr>
          <w:rFonts w:ascii="仿宋_GB2312" w:eastAsia="仿宋_GB2312" w:hAnsi="宋体" w:hint="eastAsia"/>
          <w:b/>
          <w:sz w:val="32"/>
          <w:szCs w:val="32"/>
        </w:rPr>
        <w:t>转变作风提升发展动力。</w:t>
      </w:r>
      <w:r w:rsidRPr="00A652DB">
        <w:rPr>
          <w:rFonts w:ascii="仿宋_GB2312" w:eastAsia="仿宋_GB2312" w:hAnsi="宋体" w:hint="eastAsia"/>
          <w:sz w:val="32"/>
          <w:szCs w:val="32"/>
        </w:rPr>
        <w:t>继续按照“三严三实”专题教育的要求，推进作风建设常态化、长效化，切实针对查摆出的不严不实问题落实整改，努力做到为民、务实、清廉。坚决贯彻中央八项规定精神和市、区实施办法，</w:t>
      </w:r>
      <w:r w:rsidRPr="00A652DB">
        <w:rPr>
          <w:rFonts w:ascii="仿宋_GB2312" w:eastAsia="仿宋_GB2312" w:hint="eastAsia"/>
          <w:sz w:val="32"/>
          <w:szCs w:val="32"/>
        </w:rPr>
        <w:t>全面落实党风廉政建设责任制。深入学习贯彻</w:t>
      </w:r>
      <w:hyperlink r:id="rId7" w:tgtFrame="_blank" w:tooltip="《中国共产党廉洁自律准则》和《中国共产党纪律处分条例》省委宣讲团昆明市报..." w:history="1">
        <w:r w:rsidRPr="00A652DB">
          <w:rPr>
            <w:rFonts w:ascii="仿宋_GB2312" w:eastAsia="仿宋_GB2312" w:hint="eastAsia"/>
            <w:sz w:val="32"/>
            <w:szCs w:val="32"/>
          </w:rPr>
          <w:t>《中国共产党廉洁自律准则》和《中国共产党纪律处分条例》</w:t>
        </w:r>
      </w:hyperlink>
      <w:r w:rsidRPr="00A652DB">
        <w:rPr>
          <w:rFonts w:ascii="仿宋_GB2312" w:eastAsia="仿宋_GB2312" w:hint="eastAsia"/>
          <w:sz w:val="32"/>
          <w:szCs w:val="32"/>
        </w:rPr>
        <w:t>，严格遵守政治、组织、财经、工作、生活等各项纪律。</w:t>
      </w:r>
    </w:p>
    <w:p w:rsidR="00086B1F" w:rsidRPr="00A652DB" w:rsidRDefault="00086B1F" w:rsidP="00086B1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6B1F" w:rsidRPr="00DA382F" w:rsidRDefault="00086B1F" w:rsidP="00086B1F">
      <w:pPr>
        <w:tabs>
          <w:tab w:val="left" w:pos="330"/>
        </w:tabs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A382F">
        <w:rPr>
          <w:rFonts w:ascii="仿宋_GB2312" w:eastAsia="仿宋_GB2312" w:hAnsi="宋体" w:hint="eastAsia"/>
          <w:sz w:val="32"/>
          <w:szCs w:val="32"/>
        </w:rPr>
        <w:t>附件：长征镇201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DA382F">
        <w:rPr>
          <w:rFonts w:ascii="仿宋_GB2312" w:eastAsia="仿宋_GB2312" w:hAnsi="宋体" w:hint="eastAsia"/>
          <w:sz w:val="32"/>
          <w:szCs w:val="32"/>
        </w:rPr>
        <w:t>年经济与社会发展项目</w:t>
      </w:r>
    </w:p>
    <w:p w:rsidR="00086B1F" w:rsidRDefault="00086B1F" w:rsidP="00086B1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6B1F" w:rsidRPr="00723721" w:rsidRDefault="00086B1F" w:rsidP="00086B1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3721"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23721">
        <w:rPr>
          <w:rFonts w:ascii="仿宋_GB2312" w:eastAsia="仿宋_GB2312" w:hint="eastAsia"/>
          <w:sz w:val="32"/>
          <w:szCs w:val="32"/>
        </w:rPr>
        <w:t xml:space="preserve"> 长征镇人民政府</w:t>
      </w:r>
    </w:p>
    <w:p w:rsidR="00086B1F" w:rsidRPr="004F1C9B" w:rsidRDefault="00086B1F" w:rsidP="00086B1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72372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2016</w:t>
      </w:r>
      <w:r w:rsidRPr="0072372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 w:rsidRPr="0072372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29日</w:t>
      </w:r>
      <w:r w:rsidR="0087476F" w:rsidRPr="0087476F">
        <w:rPr>
          <w:rFonts w:ascii="仿宋_GB2312" w:eastAsia="仿宋_GB2312"/>
          <w:noProof/>
          <w:spacing w:val="-6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57.25pt;margin-top:714.4pt;width:168.1pt;height:28.35pt;z-index:251665408;mso-position-horizontal-relative:text;mso-position-vertical-relative:page" o:allowincell="f" filled="f" stroked="f">
            <v:textbox style="mso-next-textbox:#_x0000_s2054" inset="0,0,0,0">
              <w:txbxContent>
                <w:p w:rsidR="00086B1F" w:rsidRPr="00741C9D" w:rsidRDefault="00086B1F" w:rsidP="00086B1F">
                  <w:pPr>
                    <w:jc w:val="righ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C0293">
                    <w:rPr>
                      <w:rFonts w:ascii="仿宋_GB2312" w:eastAsia="仿宋_GB2312" w:hint="eastAsia"/>
                      <w:sz w:val="28"/>
                      <w:szCs w:val="28"/>
                    </w:rPr>
                    <w:t>201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6</w:t>
                  </w:r>
                  <w:r w:rsidRPr="009C0293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</w:t>
                  </w:r>
                  <w:r w:rsidRPr="009C0293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29日</w:t>
                  </w:r>
                  <w:r w:rsidRPr="00741C9D">
                    <w:rPr>
                      <w:rFonts w:ascii="仿宋_GB2312" w:eastAsia="仿宋_GB2312" w:hint="eastAsia"/>
                      <w:sz w:val="28"/>
                      <w:szCs w:val="28"/>
                    </w:rPr>
                    <w:t>印发</w:t>
                  </w:r>
                </w:p>
              </w:txbxContent>
            </v:textbox>
            <w10:wrap type="topAndBottom" anchory="page"/>
          </v:shape>
        </w:pict>
      </w:r>
      <w:r w:rsidR="0087476F" w:rsidRPr="0087476F">
        <w:rPr>
          <w:rFonts w:ascii="仿宋_GB2312" w:eastAsia="仿宋_GB2312"/>
          <w:noProof/>
          <w:spacing w:val="-6"/>
          <w:sz w:val="32"/>
        </w:rPr>
        <w:pict>
          <v:shape id="_x0000_s2053" type="#_x0000_t202" style="position:absolute;left:0;text-align:left;margin-left:15.75pt;margin-top:714.4pt;width:241.5pt;height:28.35pt;z-index:251664384;mso-position-horizontal-relative:text;mso-position-vertical-relative:page" o:allowincell="f" filled="f" stroked="f">
            <v:textbox style="mso-next-textbox:#_x0000_s2053" inset="0,0,0,0">
              <w:txbxContent>
                <w:p w:rsidR="00086B1F" w:rsidRPr="00741C9D" w:rsidRDefault="00086B1F" w:rsidP="00086B1F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741C9D">
                    <w:rPr>
                      <w:rFonts w:ascii="仿宋_GB2312" w:eastAsia="仿宋_GB2312" w:hint="eastAsia"/>
                      <w:sz w:val="28"/>
                      <w:szCs w:val="28"/>
                    </w:rPr>
                    <w:t>普陀区长征镇人民政府办公室</w:t>
                  </w:r>
                </w:p>
              </w:txbxContent>
            </v:textbox>
            <w10:wrap type="topAndBottom" anchory="page"/>
          </v:shape>
        </w:pict>
      </w:r>
      <w:r w:rsidR="0087476F" w:rsidRPr="0087476F">
        <w:rPr>
          <w:rFonts w:ascii="仿宋_GB2312" w:eastAsia="仿宋_GB2312"/>
          <w:noProof/>
          <w:spacing w:val="-6"/>
          <w:sz w:val="32"/>
        </w:rPr>
        <w:pict>
          <v:line id="_x0000_s2052" style="position:absolute;left:0;text-align:left;z-index:251663360;mso-position-horizontal-relative:margin;mso-position-vertical-relative:page" from=".1pt,742.75pt" to="439.45pt,742.75pt" o:allowincell="f">
            <w10:wrap type="topAndBottom" anchorx="margin" anchory="page"/>
          </v:line>
        </w:pict>
      </w:r>
      <w:r w:rsidR="0087476F" w:rsidRPr="0087476F">
        <w:rPr>
          <w:rFonts w:ascii="仿宋_GB2312" w:eastAsia="仿宋_GB2312"/>
          <w:noProof/>
          <w:spacing w:val="-6"/>
          <w:sz w:val="32"/>
        </w:rPr>
        <w:pict>
          <v:line id="_x0000_s2051" style="position:absolute;left:0;text-align:left;z-index:251662336;visibility:visible;mso-position-horizontal-relative:margin;mso-position-vertical-relative:page" from="0,714.4pt" to="439.35pt,714.4pt" o:allowincell="f">
            <w10:wrap type="topAndBottom" anchorx="margin" anchory="page"/>
          </v:line>
        </w:pict>
      </w:r>
    </w:p>
    <w:p w:rsidR="00086B1F" w:rsidRPr="00086B1F" w:rsidRDefault="00086B1F"/>
    <w:sectPr w:rsidR="00086B1F" w:rsidRPr="00086B1F" w:rsidSect="00AA4CAC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827" w:rsidRDefault="00652827" w:rsidP="00086B1F">
      <w:r>
        <w:separator/>
      </w:r>
    </w:p>
  </w:endnote>
  <w:endnote w:type="continuationSeparator" w:id="1">
    <w:p w:rsidR="00652827" w:rsidRDefault="00652827" w:rsidP="0008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/>
        <w:sz w:val="30"/>
        <w:szCs w:val="30"/>
      </w:rPr>
      <w:id w:val="29654013"/>
      <w:docPartObj>
        <w:docPartGallery w:val="Page Numbers (Bottom of Page)"/>
        <w:docPartUnique/>
      </w:docPartObj>
    </w:sdtPr>
    <w:sdtContent>
      <w:p w:rsidR="00AA4CAC" w:rsidRPr="00AA4CAC" w:rsidRDefault="0087476F">
        <w:pPr>
          <w:pStyle w:val="a4"/>
          <w:jc w:val="center"/>
          <w:rPr>
            <w:rFonts w:ascii="仿宋_GB2312" w:eastAsia="仿宋_GB2312"/>
            <w:sz w:val="30"/>
            <w:szCs w:val="30"/>
          </w:rPr>
        </w:pPr>
        <w:r w:rsidRPr="00AA4CAC">
          <w:rPr>
            <w:rFonts w:ascii="仿宋_GB2312" w:eastAsia="仿宋_GB2312" w:hint="eastAsia"/>
            <w:sz w:val="30"/>
            <w:szCs w:val="30"/>
          </w:rPr>
          <w:fldChar w:fldCharType="begin"/>
        </w:r>
        <w:r w:rsidR="00AA4CAC" w:rsidRPr="00AA4CAC"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Pr="00AA4CAC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BA676A">
          <w:rPr>
            <w:rFonts w:ascii="仿宋_GB2312" w:eastAsia="仿宋_GB2312"/>
            <w:noProof/>
            <w:sz w:val="30"/>
            <w:szCs w:val="30"/>
          </w:rPr>
          <w:t>- 2 -</w:t>
        </w:r>
        <w:r w:rsidRPr="00AA4CAC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AA4CAC" w:rsidRDefault="00AA4C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827" w:rsidRDefault="00652827" w:rsidP="00086B1F">
      <w:r>
        <w:separator/>
      </w:r>
    </w:p>
  </w:footnote>
  <w:footnote w:type="continuationSeparator" w:id="1">
    <w:p w:rsidR="00652827" w:rsidRDefault="00652827" w:rsidP="00086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1F"/>
    <w:rsid w:val="00086B1F"/>
    <w:rsid w:val="002A28DA"/>
    <w:rsid w:val="00652827"/>
    <w:rsid w:val="0087476F"/>
    <w:rsid w:val="00AA4CAC"/>
    <w:rsid w:val="00BA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B1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676A"/>
    <w:rPr>
      <w:strike w:val="0"/>
      <w:dstrike w:val="0"/>
      <w:color w:val="9900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aosou.com/link?url=http%3A%2F%2Fedu.gmw.cn%2Fnewspaper%2F2015-12%2F06%2Fcontent_110093277.htm&amp;q=%E4%B8%AD%E5%9B%BD%E5%85%B1%E4%BA%A7%E5%85%9A%E5%BB%89%E6%B4%81%E8%87%AA%E5%BE%8B%E5%87%86%E5%88%99&amp;ts=1449413489&amp;t=f55815ecc041619cf2a076be6c299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1.138:8080/InfoOpen/docbak/docbak_search.j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686</Words>
  <Characters>3914</Characters>
  <Application>Microsoft Office Word</Application>
  <DocSecurity>0</DocSecurity>
  <Lines>32</Lines>
  <Paragraphs>9</Paragraphs>
  <ScaleCrop>false</ScaleCrop>
  <Company>微软中国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戴伟民</cp:lastModifiedBy>
  <cp:revision>4</cp:revision>
  <dcterms:created xsi:type="dcterms:W3CDTF">2016-02-29T08:15:00Z</dcterms:created>
  <dcterms:modified xsi:type="dcterms:W3CDTF">2016-03-23T01:30:00Z</dcterms:modified>
</cp:coreProperties>
</file>