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5C" w:rsidRDefault="00AB3F5C" w:rsidP="00AB3F5C">
      <w:pPr>
        <w:rPr>
          <w:rFonts w:ascii="仿宋_GB2312" w:eastAsia="仿宋_GB2312"/>
          <w:sz w:val="30"/>
          <w:szCs w:val="30"/>
        </w:rPr>
      </w:pPr>
      <w:r>
        <w:rPr>
          <w:rFonts w:ascii="仿宋_GB2312" w:eastAsia="仿宋_GB2312" w:hint="eastAsia"/>
          <w:sz w:val="30"/>
          <w:szCs w:val="30"/>
        </w:rPr>
        <w:t>附件1：</w:t>
      </w:r>
    </w:p>
    <w:p w:rsidR="00AB3F5C" w:rsidRDefault="00AB3F5C" w:rsidP="00AB3F5C">
      <w:pPr>
        <w:jc w:val="center"/>
        <w:rPr>
          <w:rFonts w:ascii="黑体" w:eastAsia="黑体" w:hAnsi="黑体"/>
          <w:sz w:val="36"/>
          <w:szCs w:val="30"/>
        </w:rPr>
      </w:pPr>
      <w:bookmarkStart w:id="0" w:name="_GoBack"/>
      <w:r>
        <w:rPr>
          <w:rFonts w:ascii="黑体" w:eastAsia="黑体" w:hAnsi="黑体" w:hint="eastAsia"/>
          <w:sz w:val="36"/>
          <w:szCs w:val="30"/>
        </w:rPr>
        <w:t>记功个人简要事迹</w:t>
      </w:r>
    </w:p>
    <w:bookmarkEnd w:id="0"/>
    <w:p w:rsidR="00AB3F5C" w:rsidRDefault="00AB3F5C" w:rsidP="00AB3F5C">
      <w:pPr>
        <w:rPr>
          <w:rFonts w:ascii="仿宋_GB2312" w:eastAsia="仿宋_GB2312"/>
          <w:sz w:val="30"/>
          <w:szCs w:val="30"/>
        </w:rPr>
      </w:pPr>
    </w:p>
    <w:p w:rsidR="00AB3F5C" w:rsidRDefault="00AB3F5C" w:rsidP="00AB3F5C">
      <w:pPr>
        <w:rPr>
          <w:rFonts w:ascii="仿宋_GB2312" w:eastAsia="仿宋_GB2312"/>
          <w:b/>
          <w:sz w:val="30"/>
          <w:szCs w:val="30"/>
        </w:rPr>
      </w:pPr>
      <w:r>
        <w:rPr>
          <w:rFonts w:ascii="仿宋_GB2312" w:eastAsia="仿宋_GB2312" w:hint="eastAsia"/>
          <w:b/>
          <w:sz w:val="30"/>
          <w:szCs w:val="30"/>
        </w:rPr>
        <w:t>1、梁昌明简要事迹</w:t>
      </w:r>
    </w:p>
    <w:p w:rsidR="00AB3F5C" w:rsidRDefault="00AB3F5C" w:rsidP="00AB3F5C">
      <w:pPr>
        <w:ind w:firstLine="600"/>
        <w:rPr>
          <w:rFonts w:ascii="仿宋_GB2312" w:eastAsia="仿宋_GB2312"/>
          <w:sz w:val="30"/>
          <w:szCs w:val="30"/>
        </w:rPr>
      </w:pPr>
      <w:r>
        <w:rPr>
          <w:rFonts w:ascii="仿宋_GB2312" w:eastAsia="仿宋_GB2312" w:hint="eastAsia"/>
          <w:sz w:val="30"/>
          <w:szCs w:val="30"/>
        </w:rPr>
        <w:t>梁昌明同志2016年6月起作为上海第八批援藏干部，挂任西藏亚东县教育局副局长、西藏亚东县中学校长，自觉在思想上政治上行动上同以习近平同志为核心的党中央保持高度一致，表里如一，对党忠诚。梁昌明同志综合素质高，工作能力强，胸怀当地和援藏工作“两盘棋”。思维活跃，视野开阔，善于把内地经验与亚东教育实际有机结合，协助教育局长推进落实亚东教育改革办法多、点子多，参与决策参谋助手作用发挥明显。亚东中学教育教学工作扎实有力推进，成绩较为突出，教育教学成绩在日喀则市名列前茅。坚持德育为先立德树人，德育工作成效较为显著，在日喀则市率先通过自治区素质教育评估验收，科技特色教育在西藏教育系统产生较大的影响力，学校的办学条件得到极大改善，教师队伍职业素养专业能力得到明显提升。</w:t>
      </w:r>
    </w:p>
    <w:p w:rsidR="00AB3F5C" w:rsidRDefault="00AB3F5C" w:rsidP="00AB3F5C">
      <w:pPr>
        <w:ind w:firstLineChars="200" w:firstLine="602"/>
        <w:rPr>
          <w:rFonts w:ascii="仿宋_GB2312" w:eastAsia="仿宋_GB2312"/>
          <w:b/>
          <w:sz w:val="30"/>
          <w:szCs w:val="30"/>
        </w:rPr>
      </w:pPr>
      <w:r>
        <w:rPr>
          <w:rFonts w:ascii="仿宋_GB2312" w:eastAsia="仿宋_GB2312" w:hint="eastAsia"/>
          <w:b/>
          <w:sz w:val="30"/>
          <w:szCs w:val="30"/>
        </w:rPr>
        <w:t>2、郁龙简要事迹</w:t>
      </w:r>
    </w:p>
    <w:p w:rsidR="00AB3F5C" w:rsidRDefault="00AB3F5C" w:rsidP="00AB3F5C">
      <w:pPr>
        <w:ind w:firstLine="600"/>
        <w:rPr>
          <w:rFonts w:ascii="仿宋_GB2312" w:eastAsia="仿宋_GB2312"/>
          <w:sz w:val="30"/>
          <w:szCs w:val="30"/>
        </w:rPr>
      </w:pPr>
      <w:r>
        <w:rPr>
          <w:rFonts w:ascii="仿宋_GB2312" w:eastAsia="仿宋_GB2312" w:hint="eastAsia"/>
          <w:sz w:val="30"/>
          <w:szCs w:val="30"/>
        </w:rPr>
        <w:t>郁龙同志于2017年8月来到海拔3800多米的日喀则市上海实验学校开启援藏支教工作。在第一年援藏结束时被评为日喀则市优秀援藏教师，2018年5月主动报名延长一年。两年来，上海实验学校的教研活动无论是从形式还是实质上，都已经取得了非常好的成绩。郁龙带领援藏教师和当地教师齐心协力建设起了</w:t>
      </w:r>
      <w:r>
        <w:rPr>
          <w:rFonts w:ascii="仿宋_GB2312" w:eastAsia="仿宋_GB2312" w:hint="eastAsia"/>
          <w:sz w:val="30"/>
          <w:szCs w:val="30"/>
        </w:rPr>
        <w:lastRenderedPageBreak/>
        <w:t>以日喀则市上海实验学校为中心，覆盖上海对口援建五县学校、上海优质教育资源高地的“1+5+X”远程教学中心，开始了跨区域联合教研活动和教师培训活动。日喀则上海实验学校利用“网络教研”优势，让不同学校的学生同时享受优秀教师的课程教学，发挥市区学校向边远学校辐射带动作用，实现“超越空间的授道”。郁龙同志始终秉承一种特别能吃苦、特别能奉献的精神和艰苦不降标准的原则来务实高效的开展工作，扎根受援学校的信息化建设和教科研工作，深入教学一线积极开展调查研究，借助信息化手段促进学校发展弯道超车，并使信息化和教科研结合起来，让教育成为一门科学。</w:t>
      </w:r>
    </w:p>
    <w:p w:rsidR="00AB3F5C" w:rsidRDefault="00AB3F5C" w:rsidP="00AB3F5C">
      <w:pPr>
        <w:ind w:firstLine="600"/>
        <w:rPr>
          <w:rFonts w:ascii="仿宋_GB2312" w:eastAsia="仿宋_GB2312"/>
          <w:b/>
          <w:sz w:val="30"/>
          <w:szCs w:val="30"/>
        </w:rPr>
      </w:pPr>
      <w:r>
        <w:rPr>
          <w:rFonts w:ascii="仿宋_GB2312" w:eastAsia="仿宋_GB2312" w:hint="eastAsia"/>
          <w:sz w:val="30"/>
          <w:szCs w:val="30"/>
        </w:rPr>
        <w:t>3、</w:t>
      </w:r>
      <w:r>
        <w:rPr>
          <w:rFonts w:ascii="仿宋_GB2312" w:eastAsia="仿宋_GB2312" w:hint="eastAsia"/>
          <w:b/>
          <w:sz w:val="30"/>
          <w:szCs w:val="30"/>
        </w:rPr>
        <w:t>王长林简要事迹</w:t>
      </w:r>
    </w:p>
    <w:p w:rsidR="00AB3F5C" w:rsidRDefault="00AB3F5C" w:rsidP="00AB3F5C">
      <w:pPr>
        <w:ind w:firstLine="600"/>
        <w:rPr>
          <w:rFonts w:ascii="仿宋_GB2312" w:eastAsia="仿宋_GB2312"/>
          <w:sz w:val="30"/>
          <w:szCs w:val="30"/>
        </w:rPr>
      </w:pPr>
      <w:r>
        <w:rPr>
          <w:rFonts w:ascii="仿宋_GB2312" w:eastAsia="仿宋_GB2312" w:hint="eastAsia"/>
          <w:sz w:val="30"/>
          <w:szCs w:val="30"/>
        </w:rPr>
        <w:t>王长林同志时任亚东县中学副校长，政协亚东县委员，亚东县党代会代表。初到亚东县，他在海拔4500多米的乡镇学校调研考察，为精准援藏奠定基础。高负荷的工作下，他摔倒在山路上，致左腿骨折。为不影响工作，他坚持在当地医院手术，留下了骨关节炎的后遗症。在乡镇小学基建、中学规划工作稳步发展时，亚东遭遇了6.7级地震，他转移安置住校学生、慰问帮助遇难群众、鼓舞教师抗震救灾。而在学校教育教学初见成效时，他却患了肾癌。为按期完成多媒体教室建设的工作，他坚持回到了亚东。在普陀区组织部及当地领导的强令下，他才又回到上海做了肾脏手术。还未康复，他就又为教师的来沪培训忙碌起来。</w:t>
      </w:r>
    </w:p>
    <w:p w:rsidR="00AB3F5C" w:rsidRDefault="00AB3F5C" w:rsidP="00AB3F5C">
      <w:pPr>
        <w:ind w:firstLine="600"/>
        <w:rPr>
          <w:rFonts w:ascii="仿宋_GB2312" w:eastAsia="仿宋_GB2312"/>
          <w:b/>
          <w:sz w:val="30"/>
          <w:szCs w:val="30"/>
        </w:rPr>
      </w:pPr>
    </w:p>
    <w:p w:rsidR="00AB3F5C" w:rsidRDefault="00AB3F5C" w:rsidP="00AB3F5C">
      <w:pPr>
        <w:ind w:firstLine="600"/>
        <w:rPr>
          <w:rFonts w:ascii="仿宋_GB2312" w:eastAsia="仿宋_GB2312"/>
          <w:b/>
          <w:sz w:val="30"/>
          <w:szCs w:val="30"/>
        </w:rPr>
      </w:pPr>
      <w:r>
        <w:rPr>
          <w:rFonts w:ascii="仿宋_GB2312" w:eastAsia="仿宋_GB2312" w:hint="eastAsia"/>
          <w:b/>
          <w:sz w:val="30"/>
          <w:szCs w:val="30"/>
        </w:rPr>
        <w:lastRenderedPageBreak/>
        <w:t>4、于浩简要事迹</w:t>
      </w:r>
    </w:p>
    <w:p w:rsidR="00AB3F5C" w:rsidRDefault="00AB3F5C" w:rsidP="00AB3F5C">
      <w:pPr>
        <w:ind w:firstLineChars="200" w:firstLine="600"/>
        <w:rPr>
          <w:rFonts w:ascii="仿宋_GB2312" w:eastAsia="仿宋_GB2312"/>
          <w:sz w:val="30"/>
          <w:szCs w:val="30"/>
        </w:rPr>
      </w:pPr>
      <w:r>
        <w:rPr>
          <w:rFonts w:ascii="仿宋_GB2312" w:eastAsia="仿宋_GB2312" w:hint="eastAsia"/>
          <w:sz w:val="30"/>
          <w:szCs w:val="30"/>
        </w:rPr>
        <w:t>于浩同志2016年挂任亚东县卫生局副局长、亚东县卫生服务中心主任以来，紧紧围绕提升亚东县卫生服务中心医疗服务能力这一工作重点，切实做好对口扶贫支援工作。2017年中印洞朗对峙期间，服务国防经受住考验，主动请缨，按上级部署，积极安排县医院开展多项保障工作，协助抢救伤患，配合部队做好医疗后勤保障。2018年年底亚东县人民医院顺利通过“二级乙等”综合性医院的评审，进一步提高了医疗服务能力。于浩同志事业心和责任感较强，干事有激情，他在调研的基础上，结合亚东县民生实际需求及亚东县“十三五”发展目标，制定《亚东县卫生服务中心提升医疗服务能力三年行动计划》，从完善制度、优化流程、强化人力资源、添置设备、改善诊疗环境、加快信息化建设步伐等方面入手，提出了具体措施。依托三级医院对口帮扶，加强重点科室建设，引进开展多项新技术新项目，实现了诸多医疗技术在当地 “零”的突破，打造一支“带不走的医疗队”。</w:t>
      </w:r>
    </w:p>
    <w:p w:rsidR="00AB3F5C" w:rsidRDefault="00AB3F5C" w:rsidP="00AB3F5C">
      <w:pPr>
        <w:ind w:firstLineChars="200" w:firstLine="602"/>
        <w:rPr>
          <w:rFonts w:ascii="仿宋_GB2312" w:eastAsia="仿宋_GB2312"/>
          <w:b/>
          <w:sz w:val="30"/>
          <w:szCs w:val="30"/>
        </w:rPr>
      </w:pPr>
      <w:r>
        <w:rPr>
          <w:rFonts w:ascii="仿宋_GB2312" w:eastAsia="仿宋_GB2312" w:hint="eastAsia"/>
          <w:b/>
          <w:sz w:val="30"/>
          <w:szCs w:val="30"/>
        </w:rPr>
        <w:t>5、王冬麟简要事迹</w:t>
      </w:r>
    </w:p>
    <w:p w:rsidR="00AB3F5C" w:rsidRDefault="00AB3F5C" w:rsidP="00AB3F5C">
      <w:pPr>
        <w:ind w:firstLine="600"/>
        <w:rPr>
          <w:rFonts w:ascii="仿宋_GB2312" w:eastAsia="仿宋_GB2312"/>
          <w:sz w:val="30"/>
          <w:szCs w:val="30"/>
        </w:rPr>
      </w:pPr>
      <w:r>
        <w:rPr>
          <w:rFonts w:ascii="仿宋_GB2312" w:eastAsia="仿宋_GB2312" w:hint="eastAsia"/>
          <w:sz w:val="30"/>
          <w:szCs w:val="30"/>
        </w:rPr>
        <w:t>王冬麟同志响应国家脱贫攻坚的号召，积极报名参加普陀区中心医院与西藏亚东县人民医院的对口支援医疗队，成为最年轻的队员。在2016和2018年，他不顾家人反对，先后两次入藏，克服高原反应把最新护理技术和理念带到高原，为当地护理技术的提升打造了坚实的基础。他在放射CT、外科急诊手术、消化内镜等学科开展专业护理，帮助当地医院实现了“零突破”。带领</w:t>
      </w:r>
      <w:r>
        <w:rPr>
          <w:rFonts w:ascii="仿宋_GB2312" w:eastAsia="仿宋_GB2312" w:hint="eastAsia"/>
          <w:sz w:val="30"/>
          <w:szCs w:val="30"/>
        </w:rPr>
        <w:lastRenderedPageBreak/>
        <w:t>当地护理团队迎接亚东县人民医院二级乙等综合性医院的评审，最终以优异的成绩通过评审。他还深入海拔4500余米的亚东县堆纳乡曲麦村开展义诊活动，为农牧区群众送去健康保障，累计援藏一年六个月。作为一名入党积极分子，时刻以优秀党员的标准严格要求自己，得到了当地医护人员和病人的爱戴，并荣膺“援藏先进个人”称号。</w:t>
      </w: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AB3F5C" w:rsidRDefault="00AB3F5C" w:rsidP="00AB3F5C">
      <w:pPr>
        <w:ind w:firstLine="600"/>
        <w:rPr>
          <w:rFonts w:ascii="仿宋_GB2312" w:eastAsia="仿宋_GB2312"/>
          <w:sz w:val="30"/>
          <w:szCs w:val="30"/>
        </w:rPr>
      </w:pPr>
    </w:p>
    <w:p w:rsidR="0024024D" w:rsidRPr="00AB3F5C" w:rsidRDefault="0024024D"/>
    <w:sectPr w:rsidR="0024024D" w:rsidRPr="00AB3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65" w:rsidRDefault="006B3A65" w:rsidP="00AB3F5C">
      <w:r>
        <w:separator/>
      </w:r>
    </w:p>
  </w:endnote>
  <w:endnote w:type="continuationSeparator" w:id="0">
    <w:p w:rsidR="006B3A65" w:rsidRDefault="006B3A65" w:rsidP="00AB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65" w:rsidRDefault="006B3A65" w:rsidP="00AB3F5C">
      <w:r>
        <w:separator/>
      </w:r>
    </w:p>
  </w:footnote>
  <w:footnote w:type="continuationSeparator" w:id="0">
    <w:p w:rsidR="006B3A65" w:rsidRDefault="006B3A65" w:rsidP="00AB3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61"/>
    <w:rsid w:val="000F1061"/>
    <w:rsid w:val="0024024D"/>
    <w:rsid w:val="006B3A65"/>
    <w:rsid w:val="00AB3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7B83F-79DB-4E82-95DB-054122E5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3F5C"/>
    <w:rPr>
      <w:sz w:val="18"/>
      <w:szCs w:val="18"/>
    </w:rPr>
  </w:style>
  <w:style w:type="paragraph" w:styleId="a4">
    <w:name w:val="footer"/>
    <w:basedOn w:val="a"/>
    <w:link w:val="Char0"/>
    <w:uiPriority w:val="99"/>
    <w:unhideWhenUsed/>
    <w:rsid w:val="00AB3F5C"/>
    <w:pPr>
      <w:tabs>
        <w:tab w:val="center" w:pos="4153"/>
        <w:tab w:val="right" w:pos="8306"/>
      </w:tabs>
      <w:snapToGrid w:val="0"/>
      <w:jc w:val="left"/>
    </w:pPr>
    <w:rPr>
      <w:sz w:val="18"/>
      <w:szCs w:val="18"/>
    </w:rPr>
  </w:style>
  <w:style w:type="character" w:customStyle="1" w:styleId="Char0">
    <w:name w:val="页脚 Char"/>
    <w:basedOn w:val="a0"/>
    <w:link w:val="a4"/>
    <w:uiPriority w:val="99"/>
    <w:rsid w:val="00AB3F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1547</Characters>
  <Application>Microsoft Office Word</Application>
  <DocSecurity>0</DocSecurity>
  <Lines>12</Lines>
  <Paragraphs>3</Paragraphs>
  <ScaleCrop>false</ScaleCrop>
  <Company>MS</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周震</dc:creator>
  <cp:keywords/>
  <dc:description/>
  <cp:lastModifiedBy>周震</cp:lastModifiedBy>
  <cp:revision>2</cp:revision>
  <dcterms:created xsi:type="dcterms:W3CDTF">2019-08-19T02:18:00Z</dcterms:created>
  <dcterms:modified xsi:type="dcterms:W3CDTF">2019-08-19T02:18:00Z</dcterms:modified>
</cp:coreProperties>
</file>