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938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小标宋简体" w:eastAsia="方正小标宋简体"/>
                <w:color w:val="FF0000"/>
                <w:sz w:val="72"/>
                <w:szCs w:val="7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方正小标宋简体" w:eastAsia="方正小标宋简体"/>
                <w:color w:val="FFFFFF"/>
                <w:spacing w:val="-20"/>
                <w:sz w:val="72"/>
                <w:szCs w:val="7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3828"/>
                <w:tab w:val="left" w:pos="4395"/>
                <w:tab w:val="left" w:pos="4820"/>
                <w:tab w:val="left" w:pos="7797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FF0000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普团委〔20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  <w:tab w:val="left" w:pos="7938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4820"/>
                <w:tab w:val="left" w:pos="7797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b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4820"/>
                <w:tab w:val="left" w:pos="7797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07"/>
          <w:tab w:val="center" w:pos="4213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政协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十五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Yu Minch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153087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号提案的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主办意见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宋体" w:eastAsia="Yu Mincho"/>
          <w:sz w:val="32"/>
          <w:szCs w:val="32"/>
          <w:highlight w:val="none"/>
        </w:rPr>
      </w:pPr>
      <w:bookmarkStart w:id="0" w:name="Name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共青团青联界别组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您提出的《关于进一步围绕长寿路街道M50、天安千树青年发展型街区打造活力发展“样板间”的提案》已收悉，经研究，现将办理情况答复如下：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进一步推进青年发展型城区建设，不断优化青年多样化、多层次发展需求的政策环境和社会环境，普陀各部门积极整合优势资源，围绕长寿路街道M50、天安千树青年发展型街区，秉持青年优先、积极、均衡发展理念，着力增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青年友好标识，举办青年时尚活动，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打造青年活力发展“样板间”，成为青年人潮聚成长的集合地、青年人敢想敢为的热土。现将相关工作情况总结如下。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持续完善“多元共建”的青年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工作格局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一是贯彻落实“1+5”工作机制。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“1”即完善青年工作联席会议机制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形成党委领导、政府负责、共青团协调、各方齐抓共管青年发展事务的工作格局。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年底召开区青年工作联席会议全体成员单位会议暨年终总结大会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，交流青年发展型城区建设工作成果。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成立青年工作联席会议重点专项工作小组，形成学习联促、调研联办、信息联享、项目联推、宣传联动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的“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，协同推进青年发展型城市建设“五大服务计划”。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二是多方协同凝聚合力。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用好青年工作联席会议平台，加强机制保障，做好专项培训，合力推动发展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切实增强做好青年发展城区工作的责任感、使命感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会同区青年工作联席会议成员单位，全面梳理青年优先发展政策，结合大调研、人民建议征集，围绕青年成长发展全过程，聚焦青年人才培育、就业创业、宜居安居、婚恋养育等多个重点领域,形成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“青年社会政策清单”、“青年实事项目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三是打响品牌做好宣传。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广泛开展形式多样、线上线下相结合的宣传推介活动，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汇总长寿路街道M50、天安千树青年发展型街区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热门打卡地标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、社交互动活动、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政策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依托“青春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普陀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”等微信公众号以及相关媒体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带领青年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掌握最新资讯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，扩大网络影响力。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进一步总结提炼工作经验和典型案例，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营造关心支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持青年发展的良好氛围，提升社会多方共同参与推动青年发展的力度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打造</w:t>
      </w: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青年生活品质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街区，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讲好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普陀</w:t>
      </w: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青春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故事</w:t>
      </w: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二、持续打造“乐居乐业”的青年生活场景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highlight w:val="none"/>
          <w:lang w:val="en-US" w:eastAsia="zh-CN" w:bidi="ar-SA"/>
        </w:rPr>
        <w:t>一是优化“青年友好”的商旅品质圈。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在长寿路街道整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体“一河两路三圈”发展格局中，长寿湾的建设起着引领和示范作用。围绕长寿湾最核心的M50、天安千树、沪西工人半日学校史料陈列馆和苏河步道等地标，打造莫干山路休闲一条街，完成昌华路游船码头、全域5G覆等基础设施建设，借助天安千树二期项目，实现莫干山路公共开间打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天安千树等活力商圈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，创造更多青年喜爱的消费场景，发挥青年在提振消费水平与提升生活品质良性互动中的独特作用。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二是打造“M(漫)天星河”的文化融合圈。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把握年轻人生活节奏和需求特征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多元文化体验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让青年能感受到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eastAsia="zh-CN"/>
        </w:rPr>
        <w:t>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的便利和暖意。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eastAsia="zh-CN"/>
        </w:rPr>
        <w:t>长寿路街道配合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区文旅局举办苏河半程马拉松、国际龙舟赛等有影响力的金牌赛事，开展千树艺术季、汉服文化节、青年艺术节等青年乐于参与的活动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结合沪西工友俱乐部成立100周年节点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举办“工运记忆听我说”主题宣讲活动等</w:t>
      </w:r>
      <w:r>
        <w:rPr>
          <w:rFonts w:hint="eastAsia" w:ascii="仿宋_GB2312" w:hAnsi="仿宋_GB2312" w:cs="仿宋_GB2312"/>
          <w:color w:val="auto"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 xml:space="preserve">广泛对接青年兴趣爱好，推动长寿湾“苏河人文历史风光带”和“创新创意集聚区”的属性更好融合。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三是完善“功能齐全”的社区生活圈。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快回应周边居民美好生活追求和青年实际需求，在傣家村地块打造整体建筑面积约1.4万平方米，集菜场、社区学校、幼儿园、养老院、文体等功能为一体的综合社区服务中心；加强城市记忆同商业空间的融合力度，配合建设保留原有广式里弄建筑，聚特色生态、便民设施、地标商办于一身的24街坊项目；配合城投推进秋水云庐东方水云涧保租公寓项目，持续凸显长寿商业集群效应，倍增配套设施叠加效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三、持续构建“共治共享”的青年参与平台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一是拓展青年权益表达渠道。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充分发挥共青团组织代表和反映青年普遍性利益诉求的作用，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持续深化青春“政”好“五个一”服务青年行动，优化搭建议事平台，不定期组织团青界别、长寿联络组政协委员、长寿湾区企事业单位青年代表，围绕“半马苏河第一湾”建言献策，结合青少年政协提案，鼓励辖区更多“青志青力”参与湾区建设，持续营造“共建共治共享”的议事氛围，推动长寿湾区形成兼容并蓄、创意交融的青年强磁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二是鼓励志愿奉献城市创建。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秉持“城市对青年更友好、让青年在城市更有为”的青年发展型城区建设方向，发挥党建引领作用，引导团员青年在长寿扎根发展、参与社区治理建设，赋能城区治理高效能。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围绕城区应急管理、文明城区创建和巩固国家卫生区等重要任务及街区实际需求，组织开展青年志愿服务。建立湾区商户自律组织和青年志愿团队，在文明创建、重大赛会等区域重点工作中充分发挥生力军、突击队作用，共同营造整洁、有序、温馨的街区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三是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 w:color="auto"/>
        </w:rPr>
        <w:t>传承“赤色沪西”红色基因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充分发挥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长寿路街道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M50、天安千树街区周边苏州河工业文明展示馆、上海纺织博物馆、顾正红纪念馆、沪西革命史陈列馆等丰富的红色资源优势，统筹做好爱国主义教育基地讲解员培训、展陈水平提升等工作，并结合工作实际，搭建爱国主义教育基地互学互促平台。打造“少年共筑中国梦，红色精神代代传”青少年志愿者社会实践品牌、“工运记忆”听我说——“小星火”宣讲员培训班等，传承“赤色沪西”的红色血脉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共青团上海市普陀区委员会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邹心怡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52564588-8556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大渡河路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1668号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200333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32"/>
          <w:szCs w:val="32"/>
          <w:lang w:eastAsia="zh-CN"/>
        </w:rPr>
      </w:pPr>
    </w:p>
    <w:tbl>
      <w:tblPr>
        <w:tblStyle w:val="12"/>
        <w:tblpPr w:leftFromText="180" w:rightFromText="180" w:vertAnchor="text" w:horzAnchor="page" w:tblpX="1652" w:tblpY="3428"/>
        <w:tblW w:w="88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3" w:type="dxa"/>
            <w:tcBorders>
              <w:left w:val="nil"/>
              <w:right w:val="nil"/>
            </w:tcBorders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共青团上海市普陀区委办公室     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sz w:val="32"/>
          <w:szCs w:val="32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2154" w:right="1531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Mincho">
    <w:altName w:val="方正宋体S-超大字符集(SIP)"/>
    <w:panose1 w:val="00000000000000000000"/>
    <w:charset w:val="00"/>
    <w:family w:val="roman"/>
    <w:pitch w:val="default"/>
    <w:sig w:usb0="00000000" w:usb1="00000000" w:usb2="00000012" w:usb3="00000000" w:csb0="0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HFBrm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W69xyQ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NW69x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80" w:lineRule="exact"/>
      <w:ind w:firstLine="5100" w:firstLineChars="1700"/>
      <w:jc w:val="right"/>
      <w:textAlignment w:val="auto"/>
      <w:rPr>
        <w:rFonts w:hint="eastAsia" w:ascii="仿宋" w:hAnsi="仿宋" w:eastAsia="仿宋" w:cs="仿宋"/>
        <w:sz w:val="30"/>
        <w:szCs w:val="30"/>
        <w:highlight w:val="none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80" w:lineRule="exact"/>
      <w:ind w:firstLine="5100" w:firstLineChars="1700"/>
      <w:jc w:val="right"/>
      <w:textAlignment w:val="auto"/>
      <w:rPr>
        <w:rFonts w:hint="eastAsia" w:ascii="仿宋" w:hAnsi="仿宋" w:eastAsia="仿宋" w:cs="仿宋"/>
        <w:sz w:val="30"/>
        <w:szCs w:val="30"/>
        <w:highlight w:val="none"/>
      </w:rPr>
    </w:pPr>
    <w:r>
      <w:rPr>
        <w:rFonts w:hint="eastAsia" w:ascii="仿宋" w:hAnsi="仿宋" w:eastAsia="仿宋" w:cs="仿宋"/>
        <w:sz w:val="30"/>
        <w:szCs w:val="30"/>
        <w:highlight w:val="none"/>
      </w:rPr>
      <w:t>办理结果：</w:t>
    </w:r>
    <w:r>
      <w:rPr>
        <w:rFonts w:hint="eastAsia" w:ascii="仿宋" w:hAnsi="仿宋" w:eastAsia="仿宋" w:cs="仿宋"/>
        <w:sz w:val="30"/>
        <w:szCs w:val="30"/>
        <w:highlight w:val="none"/>
        <w:lang w:eastAsia="zh-CN"/>
      </w:rPr>
      <w:t>采纳解决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80" w:lineRule="exact"/>
      <w:jc w:val="right"/>
      <w:textAlignment w:val="auto"/>
    </w:pPr>
    <w:r>
      <w:rPr>
        <w:rFonts w:hint="eastAsia" w:ascii="仿宋" w:hAnsi="仿宋" w:eastAsia="仿宋" w:cs="仿宋"/>
        <w:sz w:val="30"/>
        <w:szCs w:val="30"/>
        <w:highlight w:val="none"/>
        <w:lang w:eastAsia="zh-CN"/>
      </w:rPr>
      <w:t xml:space="preserve">                     </w:t>
    </w:r>
    <w:r>
      <w:rPr>
        <w:rFonts w:hint="eastAsia" w:ascii="仿宋" w:hAnsi="仿宋" w:eastAsia="仿宋" w:cs="仿宋"/>
        <w:sz w:val="30"/>
        <w:szCs w:val="30"/>
        <w:highlight w:val="none"/>
      </w:rPr>
      <w:t>公开属性：</w:t>
    </w:r>
    <w:r>
      <w:rPr>
        <w:rFonts w:hint="eastAsia" w:ascii="仿宋" w:hAnsi="仿宋" w:eastAsia="仿宋" w:cs="仿宋"/>
        <w:sz w:val="30"/>
        <w:szCs w:val="30"/>
        <w:highlight w:val="none"/>
        <w:lang w:eastAsia="zh-CN"/>
      </w:rPr>
      <w:t>主动公开·全文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C0270"/>
    <w:multiLevelType w:val="singleLevel"/>
    <w:tmpl w:val="DD8C02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185F"/>
    <w:rsid w:val="137E3DAF"/>
    <w:rsid w:val="20D5B751"/>
    <w:rsid w:val="29CFC5E9"/>
    <w:rsid w:val="2A5DB94F"/>
    <w:rsid w:val="2B3E48D3"/>
    <w:rsid w:val="2EFA6791"/>
    <w:rsid w:val="2FF5DA36"/>
    <w:rsid w:val="3C3723B6"/>
    <w:rsid w:val="3FEF6E7A"/>
    <w:rsid w:val="47E71BFC"/>
    <w:rsid w:val="56A5FB72"/>
    <w:rsid w:val="5DDF495E"/>
    <w:rsid w:val="5DF44809"/>
    <w:rsid w:val="5EFD77B5"/>
    <w:rsid w:val="5FAFA2AA"/>
    <w:rsid w:val="67AFE533"/>
    <w:rsid w:val="67E7E94F"/>
    <w:rsid w:val="6FDDC34F"/>
    <w:rsid w:val="6FFA4181"/>
    <w:rsid w:val="77EDDB92"/>
    <w:rsid w:val="77F30352"/>
    <w:rsid w:val="77FCAA0C"/>
    <w:rsid w:val="77FF63BE"/>
    <w:rsid w:val="7B2BDDB6"/>
    <w:rsid w:val="7B7F72A2"/>
    <w:rsid w:val="7BBB9E26"/>
    <w:rsid w:val="7BDF9724"/>
    <w:rsid w:val="7DF317AB"/>
    <w:rsid w:val="7DFFD7C2"/>
    <w:rsid w:val="7E7A3F99"/>
    <w:rsid w:val="7E7F9211"/>
    <w:rsid w:val="7ED932DB"/>
    <w:rsid w:val="7EDB5BD8"/>
    <w:rsid w:val="7EEFEE08"/>
    <w:rsid w:val="7F596D66"/>
    <w:rsid w:val="7F6FE32E"/>
    <w:rsid w:val="7FBF2371"/>
    <w:rsid w:val="7FDEA842"/>
    <w:rsid w:val="7FEE706D"/>
    <w:rsid w:val="7FEF7AAE"/>
    <w:rsid w:val="7FEFABD9"/>
    <w:rsid w:val="7FFF300D"/>
    <w:rsid w:val="95BDD605"/>
    <w:rsid w:val="AABF54B5"/>
    <w:rsid w:val="AFEE5F17"/>
    <w:rsid w:val="B3D1F932"/>
    <w:rsid w:val="B6FF3250"/>
    <w:rsid w:val="B7F7C671"/>
    <w:rsid w:val="BF3FE72B"/>
    <w:rsid w:val="D6B6F55E"/>
    <w:rsid w:val="DABC1B06"/>
    <w:rsid w:val="DDF73EFE"/>
    <w:rsid w:val="DF17FCFE"/>
    <w:rsid w:val="DFBF6ABF"/>
    <w:rsid w:val="DFCEC3FC"/>
    <w:rsid w:val="E5FE7A04"/>
    <w:rsid w:val="EB7EB8C1"/>
    <w:rsid w:val="EDF616B0"/>
    <w:rsid w:val="EF6E14AF"/>
    <w:rsid w:val="EFF9414E"/>
    <w:rsid w:val="F3CB9F17"/>
    <w:rsid w:val="F3E517AE"/>
    <w:rsid w:val="F6FF96E1"/>
    <w:rsid w:val="F77D743D"/>
    <w:rsid w:val="F77FC582"/>
    <w:rsid w:val="F7ECCFF3"/>
    <w:rsid w:val="F96B70DF"/>
    <w:rsid w:val="F9A56767"/>
    <w:rsid w:val="FA7F8C3D"/>
    <w:rsid w:val="FDBF00A8"/>
    <w:rsid w:val="FDF70954"/>
    <w:rsid w:val="FDF717D2"/>
    <w:rsid w:val="FFFF185F"/>
    <w:rsid w:val="FFFFF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ja-JP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ind w:left="231"/>
    </w:pPr>
    <w:rPr>
      <w:rFonts w:ascii="宋体" w:hAnsi="宋体" w:cs="宋体"/>
      <w:sz w:val="36"/>
      <w:szCs w:val="36"/>
      <w:lang w:val="zh-CN" w:bidi="zh-CN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="仿宋_GB2312" w:cs="宋体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next w:val="10"/>
    <w:qFormat/>
    <w:uiPriority w:val="0"/>
    <w:pPr>
      <w:ind w:firstLine="1840"/>
    </w:pPr>
    <w:rPr>
      <w:rFonts w:ascii="Times New Roman" w:hAnsi="Times New Roman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2024-04-13T16:40:00Z</dcterms:created>
  <dc:creator>user</dc:creator>
  <cp:lastModifiedBy>user</cp:lastModifiedBy>
  <cp:lastPrinted>2024-05-21T15:54:10Z</cp:lastPrinted>
  <dcterms:modified xsi:type="dcterms:W3CDTF">2024-05-21T16:00:00Z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