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3E27D">
      <w:pPr>
        <w:pStyle w:val="8"/>
        <w:widowControl/>
        <w:spacing w:line="580" w:lineRule="atLeast"/>
        <w:jc w:val="center"/>
        <w:rPr>
          <w:rFonts w:hint="eastAsia" w:ascii="黑体" w:hAnsi="宋体" w:eastAsia="黑体" w:cs="黑体"/>
          <w:b/>
          <w:bCs/>
          <w:sz w:val="36"/>
          <w:szCs w:val="36"/>
          <w:highlight w:val="none"/>
        </w:rPr>
      </w:pPr>
      <w:r>
        <w:rPr>
          <w:rFonts w:hint="eastAsia" w:ascii="黑体" w:hAnsi="宋体" w:eastAsia="黑体" w:cs="黑体"/>
          <w:b/>
          <w:bCs/>
          <w:sz w:val="36"/>
          <w:szCs w:val="36"/>
          <w:highlight w:val="none"/>
        </w:rPr>
        <w:t>202</w:t>
      </w:r>
      <w:r>
        <w:rPr>
          <w:rFonts w:hint="eastAsia" w:ascii="黑体" w:hAnsi="宋体" w:eastAsia="黑体" w:cs="黑体"/>
          <w:b/>
          <w:bCs/>
          <w:sz w:val="36"/>
          <w:szCs w:val="36"/>
          <w:highlight w:val="none"/>
          <w:lang w:val="en-US" w:eastAsia="zh-CN"/>
        </w:rPr>
        <w:t>6</w:t>
      </w:r>
      <w:r>
        <w:rPr>
          <w:rFonts w:hint="eastAsia" w:ascii="黑体" w:hAnsi="宋体" w:eastAsia="黑体" w:cs="黑体"/>
          <w:b/>
          <w:bCs/>
          <w:sz w:val="36"/>
          <w:szCs w:val="36"/>
          <w:highlight w:val="none"/>
        </w:rPr>
        <w:t>年度普陀区集成电路产业专项申报指南</w:t>
      </w:r>
    </w:p>
    <w:tbl>
      <w:tblPr>
        <w:tblStyle w:val="6"/>
        <w:tblW w:w="4998" w:type="pct"/>
        <w:jc w:val="center"/>
        <w:tblLayout w:type="autofit"/>
        <w:tblCellMar>
          <w:top w:w="15" w:type="dxa"/>
          <w:left w:w="15" w:type="dxa"/>
          <w:bottom w:w="15" w:type="dxa"/>
          <w:right w:w="15" w:type="dxa"/>
        </w:tblCellMar>
      </w:tblPr>
      <w:tblGrid>
        <w:gridCol w:w="717"/>
        <w:gridCol w:w="822"/>
        <w:gridCol w:w="1219"/>
        <w:gridCol w:w="4530"/>
        <w:gridCol w:w="6880"/>
      </w:tblGrid>
      <w:tr w14:paraId="69D75942">
        <w:tblPrEx>
          <w:tblCellMar>
            <w:top w:w="15" w:type="dxa"/>
            <w:left w:w="15" w:type="dxa"/>
            <w:bottom w:w="15" w:type="dxa"/>
            <w:right w:w="15" w:type="dxa"/>
          </w:tblCellMar>
        </w:tblPrEx>
        <w:trPr>
          <w:cantSplit/>
          <w:trHeight w:val="356" w:hRule="atLeast"/>
          <w:tblHeader/>
          <w:jc w:val="center"/>
        </w:trPr>
        <w:tc>
          <w:tcPr>
            <w:tcW w:w="253" w:type="pct"/>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5FD7E83">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highlight w:val="none"/>
              </w:rPr>
            </w:pPr>
            <w:r>
              <w:rPr>
                <w:rFonts w:hint="eastAsia" w:ascii="宋体" w:hAnsi="宋体" w:cs="宋体"/>
                <w:b/>
                <w:bCs/>
                <w:highlight w:val="none"/>
                <w:lang w:eastAsia="zh-CN"/>
              </w:rPr>
              <w:t>申报方向</w:t>
            </w:r>
          </w:p>
        </w:tc>
        <w:tc>
          <w:tcPr>
            <w:tcW w:w="290"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3392E290">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highlight w:val="none"/>
              </w:rPr>
            </w:pPr>
            <w:r>
              <w:rPr>
                <w:rFonts w:hint="eastAsia" w:ascii="宋体" w:hAnsi="宋体" w:cs="宋体"/>
                <w:b/>
                <w:bCs/>
                <w:highlight w:val="none"/>
                <w:lang w:eastAsia="zh-CN"/>
              </w:rPr>
              <w:t>申报</w:t>
            </w:r>
            <w:r>
              <w:rPr>
                <w:rFonts w:hint="eastAsia" w:ascii="宋体" w:hAnsi="宋体" w:cs="宋体"/>
                <w:b/>
                <w:bCs/>
                <w:highlight w:val="none"/>
              </w:rPr>
              <w:t>编号</w:t>
            </w:r>
          </w:p>
        </w:tc>
        <w:tc>
          <w:tcPr>
            <w:tcW w:w="430"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486407A6">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highlight w:val="none"/>
                <w:lang w:eastAsia="zh-CN"/>
              </w:rPr>
            </w:pPr>
            <w:r>
              <w:rPr>
                <w:rFonts w:hint="eastAsia" w:ascii="宋体" w:hAnsi="宋体" w:cs="宋体"/>
                <w:b/>
                <w:bCs/>
                <w:highlight w:val="none"/>
                <w:lang w:eastAsia="zh-CN"/>
              </w:rPr>
              <w:t>类别</w:t>
            </w: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37177CAD">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宋体"/>
                <w:highlight w:val="none"/>
                <w:lang w:eastAsia="zh-CN"/>
              </w:rPr>
            </w:pPr>
            <w:r>
              <w:rPr>
                <w:rFonts w:hint="eastAsia" w:ascii="宋体" w:hAnsi="宋体" w:cs="宋体"/>
                <w:b/>
                <w:bCs/>
                <w:highlight w:val="none"/>
                <w:lang w:eastAsia="zh-CN"/>
              </w:rPr>
              <w:t>资助事项</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25A97175">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宋体"/>
                <w:highlight w:val="none"/>
                <w:lang w:eastAsia="zh-CN"/>
              </w:rPr>
            </w:pPr>
            <w:r>
              <w:rPr>
                <w:rFonts w:hint="eastAsia" w:ascii="宋体" w:hAnsi="宋体" w:cs="宋体"/>
                <w:b/>
                <w:bCs/>
                <w:highlight w:val="none"/>
              </w:rPr>
              <w:t>申报条件</w:t>
            </w:r>
            <w:r>
              <w:rPr>
                <w:rFonts w:hint="eastAsia" w:ascii="宋体" w:hAnsi="宋体" w:cs="宋体"/>
                <w:b/>
                <w:bCs/>
                <w:highlight w:val="none"/>
                <w:lang w:eastAsia="zh-CN"/>
              </w:rPr>
              <w:t>（除项目申请书规定外）</w:t>
            </w:r>
          </w:p>
        </w:tc>
      </w:tr>
      <w:tr w14:paraId="42E431E5">
        <w:tblPrEx>
          <w:tblCellMar>
            <w:top w:w="15" w:type="dxa"/>
            <w:left w:w="15" w:type="dxa"/>
            <w:bottom w:w="15" w:type="dxa"/>
            <w:right w:w="15" w:type="dxa"/>
          </w:tblCellMar>
        </w:tblPrEx>
        <w:trPr>
          <w:cantSplit/>
          <w:trHeight w:val="621" w:hRule="atLeast"/>
          <w:jc w:val="center"/>
        </w:trPr>
        <w:tc>
          <w:tcPr>
            <w:tcW w:w="253" w:type="pct"/>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81DABE9">
            <w:pPr>
              <w:pStyle w:val="8"/>
              <w:widowControl/>
              <w:jc w:val="center"/>
              <w:rPr>
                <w:rFonts w:hint="eastAsia" w:ascii="宋体" w:hAnsi="宋体" w:eastAsia="宋体" w:cs="宋体"/>
                <w:b w:val="0"/>
                <w:bCs w:val="0"/>
                <w:highlight w:val="none"/>
                <w:lang w:eastAsia="zh-CN"/>
              </w:rPr>
            </w:pPr>
            <w:r>
              <w:rPr>
                <w:rFonts w:hint="eastAsia" w:ascii="宋体" w:hAnsi="宋体" w:cs="宋体"/>
                <w:highlight w:val="none"/>
                <w:lang w:eastAsia="zh-CN"/>
              </w:rPr>
              <w:t>方向一</w:t>
            </w:r>
          </w:p>
        </w:tc>
        <w:tc>
          <w:tcPr>
            <w:tcW w:w="290" w:type="pct"/>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14:paraId="188DAB76">
            <w:pPr>
              <w:pStyle w:val="8"/>
              <w:widowControl/>
              <w:jc w:val="center"/>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A4</w:t>
            </w:r>
          </w:p>
        </w:tc>
        <w:tc>
          <w:tcPr>
            <w:tcW w:w="430" w:type="pct"/>
            <w:tcBorders>
              <w:top w:val="single" w:color="000000" w:sz="4" w:space="0"/>
              <w:left w:val="single" w:color="auto"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04BAE9">
            <w:pPr>
              <w:pStyle w:val="8"/>
              <w:widowControl/>
              <w:ind w:left="0" w:leftChars="0" w:firstLine="0" w:firstLineChars="0"/>
              <w:jc w:val="center"/>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highlight w:val="none"/>
              </w:rPr>
              <w:t>培育初创企业</w:t>
            </w: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3299B73A">
            <w:pPr>
              <w:pStyle w:val="8"/>
              <w:widowControl/>
              <w:jc w:val="left"/>
              <w:rPr>
                <w:rFonts w:hint="eastAsia" w:ascii="宋体" w:hAnsi="宋体" w:cs="宋体"/>
                <w:b w:val="0"/>
                <w:bCs w:val="0"/>
                <w:highlight w:val="none"/>
              </w:rPr>
            </w:pPr>
            <w:r>
              <w:rPr>
                <w:rFonts w:hint="eastAsia" w:ascii="宋体" w:hAnsi="宋体" w:cs="宋体"/>
                <w:b w:val="0"/>
                <w:bCs w:val="0"/>
                <w:highlight w:val="none"/>
              </w:rPr>
              <w:t>集成电路设计企业成功获得专业投资机构投资并在一年内提出申请的，可给予一次性资助。</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40657F26">
            <w:pPr>
              <w:pStyle w:val="8"/>
              <w:widowControl/>
              <w:jc w:val="left"/>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1.申请主体融资到账时间在2025年1月1日后。</w:t>
            </w:r>
          </w:p>
          <w:p w14:paraId="18F4C32B">
            <w:pPr>
              <w:pStyle w:val="8"/>
              <w:widowControl/>
              <w:jc w:val="left"/>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2.</w:t>
            </w:r>
            <w:r>
              <w:rPr>
                <w:rFonts w:hint="default" w:ascii="宋体" w:hAnsi="宋体" w:cs="宋体"/>
                <w:b w:val="0"/>
                <w:bCs w:val="0"/>
                <w:highlight w:val="none"/>
                <w:lang w:val="en-US" w:eastAsia="zh-CN"/>
              </w:rPr>
              <w:t>投资机构须在中国证券投资基金业协会备案</w:t>
            </w:r>
            <w:r>
              <w:rPr>
                <w:rFonts w:hint="eastAsia" w:ascii="宋体" w:hAnsi="宋体" w:cs="宋体"/>
                <w:b w:val="0"/>
                <w:bCs w:val="0"/>
                <w:highlight w:val="none"/>
                <w:lang w:val="en-US" w:eastAsia="zh-CN"/>
              </w:rPr>
              <w:t>。</w:t>
            </w:r>
          </w:p>
        </w:tc>
      </w:tr>
      <w:tr w14:paraId="42903842">
        <w:tblPrEx>
          <w:tblCellMar>
            <w:top w:w="15" w:type="dxa"/>
            <w:left w:w="15" w:type="dxa"/>
            <w:bottom w:w="15" w:type="dxa"/>
            <w:right w:w="15" w:type="dxa"/>
          </w:tblCellMar>
        </w:tblPrEx>
        <w:trPr>
          <w:cantSplit/>
          <w:trHeight w:val="621" w:hRule="atLeast"/>
          <w:jc w:val="center"/>
        </w:trPr>
        <w:tc>
          <w:tcPr>
            <w:tcW w:w="253" w:type="pct"/>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A109FF3">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方向二</w:t>
            </w:r>
          </w:p>
        </w:tc>
        <w:tc>
          <w:tcPr>
            <w:tcW w:w="290" w:type="pct"/>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04DF743B">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B1</w:t>
            </w:r>
          </w:p>
        </w:tc>
        <w:tc>
          <w:tcPr>
            <w:tcW w:w="430" w:type="pct"/>
            <w:tcBorders>
              <w:top w:val="single" w:color="000000" w:sz="4" w:space="0"/>
              <w:left w:val="single" w:color="auto"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8396A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firstLine="0" w:firstLineChars="0"/>
              <w:jc w:val="center"/>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支持EDA/IP购买</w:t>
            </w: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4F510741">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对购买安全可控EDA设计工具软件、购买自主自研IP进行高端芯片研发的企业或平台，可</w:t>
            </w:r>
            <w:r>
              <w:rPr>
                <w:rFonts w:hint="eastAsia" w:ascii="宋体" w:hAnsi="宋体" w:cs="宋体"/>
                <w:b w:val="0"/>
                <w:bCs w:val="0"/>
                <w:kern w:val="0"/>
                <w:sz w:val="21"/>
                <w:szCs w:val="21"/>
                <w:highlight w:val="none"/>
                <w:lang w:val="en-US" w:eastAsia="zh-CN" w:bidi="ar"/>
              </w:rPr>
              <w:t>给予</w:t>
            </w:r>
            <w:r>
              <w:rPr>
                <w:rFonts w:hint="eastAsia" w:ascii="宋体" w:hAnsi="宋体" w:eastAsia="宋体" w:cs="宋体"/>
                <w:b w:val="0"/>
                <w:bCs w:val="0"/>
                <w:kern w:val="0"/>
                <w:sz w:val="21"/>
                <w:szCs w:val="21"/>
                <w:highlight w:val="none"/>
                <w:lang w:val="en-US" w:eastAsia="zh-CN" w:bidi="ar"/>
              </w:rPr>
              <w:t>资助。</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189EA6DF">
            <w:pPr>
              <w:pStyle w:val="8"/>
              <w:widowControl/>
              <w:jc w:val="left"/>
              <w:rPr>
                <w:rFonts w:hint="eastAsia"/>
                <w:lang w:val="en-US" w:eastAsia="zh-CN"/>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lang w:val="en-US" w:eastAsia="zh-CN"/>
              </w:rPr>
              <w:t>产品交付时间为202</w:t>
            </w:r>
            <w:r>
              <w:rPr>
                <w:rFonts w:hint="eastAsia" w:ascii="宋体" w:hAnsi="宋体" w:cs="宋体"/>
                <w:b w:val="0"/>
                <w:bCs w:val="0"/>
                <w:highlight w:val="none"/>
                <w:lang w:val="en-US" w:eastAsia="zh-CN"/>
              </w:rPr>
              <w:t>5</w:t>
            </w:r>
            <w:r>
              <w:rPr>
                <w:rFonts w:hint="eastAsia" w:ascii="宋体" w:hAnsi="宋体" w:eastAsia="宋体" w:cs="宋体"/>
                <w:b w:val="0"/>
                <w:bCs w:val="0"/>
                <w:highlight w:val="none"/>
                <w:lang w:val="en-US" w:eastAsia="zh-CN"/>
              </w:rPr>
              <w:t>年1月1日至202</w:t>
            </w:r>
            <w:r>
              <w:rPr>
                <w:rFonts w:hint="eastAsia" w:ascii="宋体" w:hAnsi="宋体" w:cs="宋体"/>
                <w:b w:val="0"/>
                <w:bCs w:val="0"/>
                <w:highlight w:val="none"/>
                <w:lang w:val="en-US" w:eastAsia="zh-CN"/>
              </w:rPr>
              <w:t>5</w:t>
            </w:r>
            <w:r>
              <w:rPr>
                <w:rFonts w:hint="eastAsia" w:ascii="宋体" w:hAnsi="宋体" w:eastAsia="宋体" w:cs="宋体"/>
                <w:b w:val="0"/>
                <w:bCs w:val="0"/>
                <w:highlight w:val="none"/>
                <w:lang w:val="en-US" w:eastAsia="zh-CN"/>
              </w:rPr>
              <w:t>年12月31日期间。</w:t>
            </w:r>
          </w:p>
        </w:tc>
      </w:tr>
      <w:tr w14:paraId="337B93B9">
        <w:tblPrEx>
          <w:tblCellMar>
            <w:top w:w="15" w:type="dxa"/>
            <w:left w:w="15" w:type="dxa"/>
            <w:bottom w:w="15" w:type="dxa"/>
            <w:right w:w="15" w:type="dxa"/>
          </w:tblCellMar>
        </w:tblPrEx>
        <w:trPr>
          <w:cantSplit/>
          <w:trHeight w:val="621" w:hRule="atLeast"/>
          <w:jc w:val="center"/>
        </w:trPr>
        <w:tc>
          <w:tcPr>
            <w:tcW w:w="253" w:type="pct"/>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19AC3">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eastAsia" w:ascii="宋体" w:hAnsi="宋体" w:eastAsia="宋体" w:cs="宋体"/>
                <w:b w:val="0"/>
                <w:bCs w:val="0"/>
                <w:kern w:val="0"/>
                <w:sz w:val="21"/>
                <w:szCs w:val="21"/>
                <w:highlight w:val="none"/>
                <w:lang w:val="en-US" w:eastAsia="zh-CN" w:bidi="ar"/>
              </w:rPr>
            </w:pPr>
          </w:p>
        </w:tc>
        <w:tc>
          <w:tcPr>
            <w:tcW w:w="290" w:type="pct"/>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4D819572">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B2</w:t>
            </w:r>
          </w:p>
        </w:tc>
        <w:tc>
          <w:tcPr>
            <w:tcW w:w="430" w:type="pct"/>
            <w:vMerge w:val="restart"/>
            <w:tcBorders>
              <w:top w:val="single" w:color="000000" w:sz="4" w:space="0"/>
              <w:left w:val="single" w:color="auto" w:sz="4" w:space="0"/>
              <w:right w:val="single" w:color="000000" w:sz="4" w:space="0"/>
            </w:tcBorders>
            <w:shd w:val="clear" w:color="auto" w:fill="auto"/>
            <w:noWrap w:val="0"/>
            <w:tcMar>
              <w:top w:w="0" w:type="dxa"/>
              <w:left w:w="108" w:type="dxa"/>
              <w:bottom w:w="0" w:type="dxa"/>
              <w:right w:w="108" w:type="dxa"/>
            </w:tcMar>
            <w:vAlign w:val="center"/>
          </w:tcPr>
          <w:p w14:paraId="3CF0CE7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firstLine="0" w:firstLineChars="0"/>
              <w:jc w:val="center"/>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支持企业流片</w:t>
            </w: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304496DD">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对于使用多项目晶圆（MPW）流片进行研发的企业给予资助</w:t>
            </w:r>
            <w:r>
              <w:rPr>
                <w:rFonts w:hint="eastAsia" w:ascii="宋体" w:hAnsi="宋体" w:cs="宋体"/>
                <w:b w:val="0"/>
                <w:bCs w:val="0"/>
                <w:kern w:val="0"/>
                <w:sz w:val="21"/>
                <w:szCs w:val="21"/>
                <w:highlight w:val="none"/>
                <w:lang w:val="en-US" w:eastAsia="zh-CN" w:bidi="ar"/>
              </w:rPr>
              <w:t>。</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588AA989">
            <w:pPr>
              <w:pStyle w:val="8"/>
              <w:widowControl/>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lang w:val="en-US" w:eastAsia="zh-CN"/>
              </w:rPr>
              <w:t>费用发生在202</w:t>
            </w:r>
            <w:r>
              <w:rPr>
                <w:rFonts w:hint="eastAsia" w:ascii="宋体" w:hAnsi="宋体" w:cs="宋体"/>
                <w:b w:val="0"/>
                <w:bCs w:val="0"/>
                <w:highlight w:val="none"/>
                <w:lang w:val="en-US" w:eastAsia="zh-CN"/>
              </w:rPr>
              <w:t>5</w:t>
            </w:r>
            <w:r>
              <w:rPr>
                <w:rFonts w:hint="eastAsia" w:ascii="宋体" w:hAnsi="宋体" w:eastAsia="宋体" w:cs="宋体"/>
                <w:b w:val="0"/>
                <w:bCs w:val="0"/>
                <w:highlight w:val="none"/>
                <w:lang w:val="en-US" w:eastAsia="zh-CN"/>
              </w:rPr>
              <w:t>年1月1日至202</w:t>
            </w:r>
            <w:r>
              <w:rPr>
                <w:rFonts w:hint="eastAsia" w:ascii="宋体" w:hAnsi="宋体" w:cs="宋体"/>
                <w:b w:val="0"/>
                <w:bCs w:val="0"/>
                <w:highlight w:val="none"/>
                <w:lang w:val="en-US" w:eastAsia="zh-CN"/>
              </w:rPr>
              <w:t>5</w:t>
            </w:r>
            <w:r>
              <w:rPr>
                <w:rFonts w:hint="eastAsia" w:ascii="宋体" w:hAnsi="宋体" w:eastAsia="宋体" w:cs="宋体"/>
                <w:b w:val="0"/>
                <w:bCs w:val="0"/>
                <w:highlight w:val="none"/>
                <w:lang w:val="en-US" w:eastAsia="zh-CN"/>
              </w:rPr>
              <w:t>年12月31日期间。</w:t>
            </w:r>
          </w:p>
        </w:tc>
      </w:tr>
      <w:tr w14:paraId="19EAA3C0">
        <w:tblPrEx>
          <w:tblCellMar>
            <w:top w:w="15" w:type="dxa"/>
            <w:left w:w="15" w:type="dxa"/>
            <w:bottom w:w="15" w:type="dxa"/>
            <w:right w:w="15" w:type="dxa"/>
          </w:tblCellMar>
        </w:tblPrEx>
        <w:trPr>
          <w:cantSplit/>
          <w:trHeight w:val="621" w:hRule="atLeast"/>
          <w:jc w:val="center"/>
        </w:trPr>
        <w:tc>
          <w:tcPr>
            <w:tcW w:w="253" w:type="pct"/>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81A605D">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eastAsia" w:ascii="宋体" w:hAnsi="宋体" w:eastAsia="宋体" w:cs="宋体"/>
                <w:b w:val="0"/>
                <w:bCs w:val="0"/>
                <w:kern w:val="0"/>
                <w:sz w:val="21"/>
                <w:szCs w:val="21"/>
                <w:highlight w:val="none"/>
                <w:lang w:val="en-US" w:eastAsia="zh-CN" w:bidi="ar"/>
              </w:rPr>
            </w:pPr>
          </w:p>
        </w:tc>
        <w:tc>
          <w:tcPr>
            <w:tcW w:w="290" w:type="pct"/>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29A1A342">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B3</w:t>
            </w:r>
          </w:p>
        </w:tc>
        <w:tc>
          <w:tcPr>
            <w:tcW w:w="430" w:type="pct"/>
            <w:vMerge w:val="continue"/>
            <w:tcBorders>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7F37639">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eastAsia" w:ascii="宋体" w:hAnsi="宋体" w:cs="宋体"/>
                <w:b w:val="0"/>
                <w:bCs w:val="0"/>
                <w:kern w:val="0"/>
                <w:sz w:val="21"/>
                <w:szCs w:val="21"/>
                <w:highlight w:val="none"/>
                <w:lang w:val="en-US" w:eastAsia="zh-CN" w:bidi="ar"/>
              </w:rPr>
            </w:pP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20092768">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对于首次完成全掩膜（Full Mask）工程产品流片的企业，可给予资助</w:t>
            </w:r>
            <w:r>
              <w:rPr>
                <w:rFonts w:hint="eastAsia" w:ascii="宋体" w:hAnsi="宋体" w:cs="宋体"/>
                <w:b w:val="0"/>
                <w:bCs w:val="0"/>
                <w:kern w:val="0"/>
                <w:sz w:val="21"/>
                <w:szCs w:val="21"/>
                <w:highlight w:val="none"/>
                <w:lang w:val="en-US" w:eastAsia="zh-CN" w:bidi="ar"/>
              </w:rPr>
              <w:t>。</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6380638F">
            <w:pPr>
              <w:pStyle w:val="8"/>
              <w:widowControl/>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w:t>
            </w:r>
            <w:r>
              <w:rPr>
                <w:rFonts w:hint="eastAsia" w:ascii="宋体" w:hAnsi="宋体" w:eastAsia="宋体" w:cs="宋体"/>
                <w:b w:val="0"/>
                <w:bCs w:val="0"/>
                <w:kern w:val="0"/>
                <w:sz w:val="21"/>
                <w:szCs w:val="21"/>
                <w:highlight w:val="none"/>
                <w:lang w:val="en-US" w:eastAsia="zh-CN" w:bidi="ar"/>
              </w:rPr>
              <w:t>费用发生在202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年1月1日至202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年12月31日期间。</w:t>
            </w:r>
          </w:p>
        </w:tc>
      </w:tr>
      <w:tr w14:paraId="2212ACC7">
        <w:tblPrEx>
          <w:tblCellMar>
            <w:top w:w="15" w:type="dxa"/>
            <w:left w:w="15" w:type="dxa"/>
            <w:bottom w:w="15" w:type="dxa"/>
            <w:right w:w="15" w:type="dxa"/>
          </w:tblCellMar>
        </w:tblPrEx>
        <w:trPr>
          <w:cantSplit/>
          <w:trHeight w:val="621" w:hRule="atLeast"/>
          <w:jc w:val="center"/>
        </w:trPr>
        <w:tc>
          <w:tcPr>
            <w:tcW w:w="253" w:type="pct"/>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279229">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eastAsia" w:ascii="宋体" w:hAnsi="宋体" w:eastAsia="宋体" w:cs="宋体"/>
                <w:b w:val="0"/>
                <w:bCs w:val="0"/>
                <w:kern w:val="0"/>
                <w:sz w:val="21"/>
                <w:szCs w:val="21"/>
                <w:highlight w:val="none"/>
                <w:lang w:val="en-US" w:eastAsia="zh-CN" w:bidi="ar"/>
              </w:rPr>
            </w:pPr>
          </w:p>
        </w:tc>
        <w:tc>
          <w:tcPr>
            <w:tcW w:w="290" w:type="pct"/>
            <w:tcBorders>
              <w:top w:val="single" w:color="000000"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317D57">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B4</w:t>
            </w:r>
          </w:p>
        </w:tc>
        <w:tc>
          <w:tcPr>
            <w:tcW w:w="430" w:type="pct"/>
            <w:tcBorders>
              <w:top w:val="single" w:color="000000" w:sz="4" w:space="0"/>
              <w:left w:val="single" w:color="auto"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9827F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firstLine="0" w:firstLineChars="0"/>
              <w:jc w:val="center"/>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支持开展工程样片测试验证</w:t>
            </w: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4A3D75CE">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对开展工程样片的功能、性能、可靠性、兼容性、失效分析等方面的测试验证及相关认证的集成电路设计企业</w:t>
            </w:r>
            <w:r>
              <w:rPr>
                <w:rFonts w:hint="eastAsia" w:ascii="宋体" w:hAnsi="宋体" w:cs="宋体"/>
                <w:b w:val="0"/>
                <w:bCs w:val="0"/>
                <w:kern w:val="0"/>
                <w:sz w:val="21"/>
                <w:szCs w:val="21"/>
                <w:highlight w:val="none"/>
                <w:lang w:val="en-US" w:eastAsia="zh-CN" w:bidi="ar"/>
              </w:rPr>
              <w:t>，</w:t>
            </w:r>
            <w:r>
              <w:rPr>
                <w:rFonts w:hint="eastAsia" w:ascii="宋体" w:hAnsi="宋体" w:eastAsia="宋体" w:cs="宋体"/>
                <w:b w:val="0"/>
                <w:bCs w:val="0"/>
                <w:kern w:val="0"/>
                <w:sz w:val="21"/>
                <w:szCs w:val="21"/>
                <w:highlight w:val="none"/>
                <w:lang w:val="en-US" w:eastAsia="zh-CN" w:bidi="ar"/>
              </w:rPr>
              <w:t>可</w:t>
            </w:r>
            <w:r>
              <w:rPr>
                <w:rFonts w:hint="eastAsia" w:ascii="宋体" w:hAnsi="宋体" w:cs="宋体"/>
                <w:b w:val="0"/>
                <w:bCs w:val="0"/>
                <w:kern w:val="0"/>
                <w:sz w:val="21"/>
                <w:szCs w:val="21"/>
                <w:highlight w:val="none"/>
                <w:lang w:val="en-US" w:eastAsia="zh-CN" w:bidi="ar"/>
              </w:rPr>
              <w:t>给予</w:t>
            </w:r>
            <w:r>
              <w:rPr>
                <w:rFonts w:hint="eastAsia" w:ascii="宋体" w:hAnsi="宋体" w:eastAsia="宋体" w:cs="宋体"/>
                <w:b w:val="0"/>
                <w:bCs w:val="0"/>
                <w:kern w:val="0"/>
                <w:sz w:val="21"/>
                <w:szCs w:val="21"/>
                <w:highlight w:val="none"/>
                <w:lang w:val="en-US" w:eastAsia="zh-CN" w:bidi="ar"/>
              </w:rPr>
              <w:t>资助。</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6A3A2F22">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w:t>
            </w:r>
            <w:r>
              <w:rPr>
                <w:rFonts w:hint="eastAsia" w:ascii="宋体" w:hAnsi="宋体" w:eastAsia="宋体" w:cs="宋体"/>
                <w:b w:val="0"/>
                <w:bCs w:val="0"/>
                <w:kern w:val="0"/>
                <w:sz w:val="21"/>
                <w:szCs w:val="21"/>
                <w:highlight w:val="none"/>
                <w:lang w:val="en-US" w:eastAsia="zh-CN" w:bidi="ar"/>
              </w:rPr>
              <w:t>费用发生在202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年1月1日至202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年12月31日期间。</w:t>
            </w:r>
          </w:p>
        </w:tc>
      </w:tr>
      <w:tr w14:paraId="44958372">
        <w:tblPrEx>
          <w:tblCellMar>
            <w:top w:w="15" w:type="dxa"/>
            <w:left w:w="15" w:type="dxa"/>
            <w:bottom w:w="15" w:type="dxa"/>
            <w:right w:w="15" w:type="dxa"/>
          </w:tblCellMar>
        </w:tblPrEx>
        <w:trPr>
          <w:cantSplit/>
          <w:trHeight w:val="90" w:hRule="atLeast"/>
          <w:jc w:val="center"/>
        </w:trPr>
        <w:tc>
          <w:tcPr>
            <w:tcW w:w="253" w:type="pct"/>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A908794">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eastAsia" w:ascii="宋体" w:hAnsi="宋体" w:eastAsia="宋体" w:cs="宋体"/>
                <w:b w:val="0"/>
                <w:bCs w:val="0"/>
                <w:kern w:val="0"/>
                <w:sz w:val="21"/>
                <w:szCs w:val="21"/>
                <w:highlight w:val="none"/>
                <w:lang w:val="en-US" w:eastAsia="zh-CN" w:bidi="ar"/>
              </w:rPr>
            </w:pPr>
          </w:p>
        </w:tc>
        <w:tc>
          <w:tcPr>
            <w:tcW w:w="29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0F1AE8">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B5</w:t>
            </w:r>
          </w:p>
        </w:tc>
        <w:tc>
          <w:tcPr>
            <w:tcW w:w="430" w:type="pct"/>
            <w:tcBorders>
              <w:top w:val="single" w:color="000000" w:sz="4" w:space="0"/>
              <w:left w:val="single" w:color="auto"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BF715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firstLine="0" w:firstLineChars="0"/>
              <w:jc w:val="center"/>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支持开展车规认证</w:t>
            </w: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56F3F4C8">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按照培训和认证费实际发生额</w:t>
            </w:r>
            <w:r>
              <w:rPr>
                <w:rFonts w:hint="eastAsia" w:ascii="宋体" w:hAnsi="宋体" w:cs="宋体"/>
                <w:b w:val="0"/>
                <w:bCs w:val="0"/>
                <w:kern w:val="0"/>
                <w:sz w:val="21"/>
                <w:szCs w:val="21"/>
                <w:highlight w:val="none"/>
                <w:lang w:val="en-US" w:eastAsia="zh-CN" w:bidi="ar"/>
              </w:rPr>
              <w:t>给予补贴</w:t>
            </w:r>
            <w:r>
              <w:rPr>
                <w:rFonts w:hint="eastAsia" w:ascii="宋体" w:hAnsi="宋体" w:eastAsia="宋体" w:cs="宋体"/>
                <w:b w:val="0"/>
                <w:bCs w:val="0"/>
                <w:kern w:val="0"/>
                <w:sz w:val="21"/>
                <w:szCs w:val="21"/>
                <w:highlight w:val="none"/>
                <w:lang w:val="en-US" w:eastAsia="zh-CN" w:bidi="ar"/>
              </w:rPr>
              <w:t>。</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02DBBBC3">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w:t>
            </w:r>
            <w:r>
              <w:rPr>
                <w:rFonts w:hint="eastAsia" w:ascii="宋体" w:hAnsi="宋体" w:eastAsia="宋体" w:cs="宋体"/>
                <w:b w:val="0"/>
                <w:bCs w:val="0"/>
                <w:kern w:val="0"/>
                <w:sz w:val="21"/>
                <w:szCs w:val="21"/>
                <w:highlight w:val="none"/>
                <w:lang w:val="en-US" w:eastAsia="zh-CN" w:bidi="ar"/>
              </w:rPr>
              <w:t>企业开展AEC-Q100（IC）、AEC-Q101（分立器件）、AEC-Q102（光电器件）、AEC-Q103（MEMS传感器）、AEC-Q104（多芯片模组）、AEC-Q200（被动组件）可靠度标准</w:t>
            </w:r>
            <w:r>
              <w:rPr>
                <w:rFonts w:hint="eastAsia" w:ascii="宋体" w:hAnsi="宋体" w:cs="宋体"/>
                <w:b w:val="0"/>
                <w:bCs w:val="0"/>
                <w:kern w:val="0"/>
                <w:sz w:val="21"/>
                <w:szCs w:val="21"/>
                <w:highlight w:val="none"/>
                <w:lang w:val="en-US" w:eastAsia="zh-CN" w:bidi="ar"/>
              </w:rPr>
              <w:t>认证。</w:t>
            </w:r>
          </w:p>
          <w:p w14:paraId="58215338">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2.企业开展</w:t>
            </w:r>
            <w:r>
              <w:rPr>
                <w:rFonts w:hint="eastAsia" w:ascii="宋体" w:hAnsi="宋体" w:eastAsia="宋体" w:cs="宋体"/>
                <w:b w:val="0"/>
                <w:bCs w:val="0"/>
                <w:kern w:val="0"/>
                <w:sz w:val="21"/>
                <w:szCs w:val="21"/>
                <w:highlight w:val="none"/>
                <w:lang w:val="en-US" w:eastAsia="zh-CN" w:bidi="ar"/>
              </w:rPr>
              <w:t>ISO 26262功能安全标准、IATF16949体系的培训与认证。</w:t>
            </w:r>
          </w:p>
          <w:p w14:paraId="4C660734">
            <w:pPr>
              <w:pStyle w:val="2"/>
              <w:rPr>
                <w:rFonts w:hint="eastAsia"/>
                <w:lang w:val="en-US" w:eastAsia="zh-CN"/>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费用发生在202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年1月1日至202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年12月31日期间。</w:t>
            </w:r>
          </w:p>
        </w:tc>
      </w:tr>
      <w:tr w14:paraId="2502EC8C">
        <w:tblPrEx>
          <w:tblCellMar>
            <w:top w:w="15" w:type="dxa"/>
            <w:left w:w="15" w:type="dxa"/>
            <w:bottom w:w="15" w:type="dxa"/>
            <w:right w:w="15" w:type="dxa"/>
          </w:tblCellMar>
        </w:tblPrEx>
        <w:trPr>
          <w:cantSplit/>
          <w:trHeight w:val="90" w:hRule="atLeast"/>
          <w:jc w:val="center"/>
        </w:trPr>
        <w:tc>
          <w:tcPr>
            <w:tcW w:w="253" w:type="pct"/>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AFEBAC6">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方向二</w:t>
            </w:r>
          </w:p>
        </w:tc>
        <w:tc>
          <w:tcPr>
            <w:tcW w:w="290" w:type="pct"/>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0D39C44">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B6</w:t>
            </w:r>
          </w:p>
        </w:tc>
        <w:tc>
          <w:tcPr>
            <w:tcW w:w="430" w:type="pct"/>
            <w:tcBorders>
              <w:top w:val="single" w:color="000000" w:sz="4" w:space="0"/>
              <w:left w:val="single" w:color="auto"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3C39E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firstLine="0" w:firstLineChars="0"/>
              <w:jc w:val="center"/>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支持成果研发转化</w:t>
            </w: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623E0AD0">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鼓励自主开展或联合上下游产业链企业、科研平台、院所高校等开展产学研合作并实施产业化项目</w:t>
            </w:r>
            <w:r>
              <w:rPr>
                <w:rFonts w:hint="eastAsia" w:ascii="宋体" w:hAnsi="宋体" w:cs="宋体"/>
                <w:b w:val="0"/>
                <w:bCs w:val="0"/>
                <w:kern w:val="0"/>
                <w:sz w:val="21"/>
                <w:szCs w:val="21"/>
                <w:highlight w:val="none"/>
                <w:lang w:val="en-US" w:eastAsia="zh-CN" w:bidi="ar"/>
              </w:rPr>
              <w:t>，</w:t>
            </w:r>
            <w:r>
              <w:rPr>
                <w:rFonts w:hint="eastAsia" w:ascii="宋体" w:hAnsi="宋体" w:eastAsia="宋体" w:cs="宋体"/>
                <w:b w:val="0"/>
                <w:bCs w:val="0"/>
                <w:kern w:val="0"/>
                <w:sz w:val="21"/>
                <w:szCs w:val="21"/>
                <w:highlight w:val="none"/>
                <w:lang w:val="en-US" w:eastAsia="zh-CN" w:bidi="ar"/>
              </w:rPr>
              <w:t>可</w:t>
            </w:r>
            <w:r>
              <w:rPr>
                <w:rFonts w:hint="eastAsia" w:ascii="宋体" w:hAnsi="宋体" w:cs="宋体"/>
                <w:b w:val="0"/>
                <w:bCs w:val="0"/>
                <w:kern w:val="0"/>
                <w:sz w:val="21"/>
                <w:szCs w:val="21"/>
                <w:highlight w:val="none"/>
                <w:lang w:val="en-US" w:eastAsia="zh-CN" w:bidi="ar"/>
              </w:rPr>
              <w:t>给予</w:t>
            </w:r>
            <w:r>
              <w:rPr>
                <w:rFonts w:hint="eastAsia" w:ascii="宋体" w:hAnsi="宋体" w:eastAsia="宋体" w:cs="宋体"/>
                <w:b w:val="0"/>
                <w:bCs w:val="0"/>
                <w:kern w:val="0"/>
                <w:sz w:val="21"/>
                <w:szCs w:val="21"/>
                <w:highlight w:val="none"/>
                <w:lang w:val="en-US" w:eastAsia="zh-CN" w:bidi="ar"/>
              </w:rPr>
              <w:t>资助。</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469EAFD2">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w:t>
            </w:r>
            <w:r>
              <w:rPr>
                <w:rFonts w:hint="eastAsia" w:ascii="宋体" w:hAnsi="宋体" w:eastAsia="宋体" w:cs="宋体"/>
                <w:b w:val="0"/>
                <w:bCs w:val="0"/>
                <w:kern w:val="0"/>
                <w:sz w:val="21"/>
                <w:szCs w:val="21"/>
                <w:highlight w:val="none"/>
                <w:lang w:val="en-US" w:eastAsia="zh-CN" w:bidi="ar"/>
              </w:rPr>
              <w:t>研发成果具有自主知识产权。</w:t>
            </w:r>
          </w:p>
          <w:p w14:paraId="4AE2B341">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项目投入包括：建设经费（机房建设费、硬件设备购置费、软件购置或开发费、托管租赁费、测试化验加工费等）；运营经费（材料费、劳务费、专家咨询费、协作研究费、知识产权费等）。</w:t>
            </w:r>
          </w:p>
          <w:p w14:paraId="7EBB0135">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项目</w:t>
            </w:r>
            <w:r>
              <w:rPr>
                <w:rFonts w:hint="eastAsia" w:ascii="宋体" w:hAnsi="宋体" w:cs="宋体"/>
                <w:b w:val="0"/>
                <w:bCs w:val="0"/>
                <w:kern w:val="0"/>
                <w:sz w:val="21"/>
                <w:szCs w:val="21"/>
                <w:highlight w:val="none"/>
                <w:lang w:val="en-US" w:eastAsia="zh-CN" w:bidi="ar"/>
              </w:rPr>
              <w:t>执行周期</w:t>
            </w:r>
            <w:r>
              <w:rPr>
                <w:rFonts w:hint="eastAsia" w:ascii="宋体" w:hAnsi="宋体" w:eastAsia="宋体" w:cs="宋体"/>
                <w:b w:val="0"/>
                <w:bCs w:val="0"/>
                <w:kern w:val="0"/>
                <w:sz w:val="21"/>
                <w:szCs w:val="21"/>
                <w:highlight w:val="none"/>
                <w:lang w:val="en-US" w:eastAsia="zh-CN" w:bidi="ar"/>
              </w:rPr>
              <w:t>在202</w:t>
            </w:r>
            <w:r>
              <w:rPr>
                <w:rFonts w:hint="eastAsia" w:ascii="宋体" w:hAnsi="宋体" w:cs="宋体"/>
                <w:b w:val="0"/>
                <w:bCs w:val="0"/>
                <w:kern w:val="0"/>
                <w:sz w:val="21"/>
                <w:szCs w:val="21"/>
                <w:highlight w:val="none"/>
                <w:lang w:val="en-US" w:eastAsia="zh-CN" w:bidi="ar"/>
              </w:rPr>
              <w:t>6</w:t>
            </w:r>
            <w:r>
              <w:rPr>
                <w:rFonts w:hint="eastAsia" w:ascii="宋体" w:hAnsi="宋体" w:eastAsia="宋体" w:cs="宋体"/>
                <w:b w:val="0"/>
                <w:bCs w:val="0"/>
                <w:kern w:val="0"/>
                <w:sz w:val="21"/>
                <w:szCs w:val="21"/>
                <w:highlight w:val="none"/>
                <w:lang w:val="en-US" w:eastAsia="zh-CN" w:bidi="ar"/>
              </w:rPr>
              <w:t>年1月1日-202</w:t>
            </w:r>
            <w:r>
              <w:rPr>
                <w:rFonts w:hint="eastAsia" w:ascii="宋体" w:hAnsi="宋体" w:cs="宋体"/>
                <w:b w:val="0"/>
                <w:bCs w:val="0"/>
                <w:kern w:val="0"/>
                <w:sz w:val="21"/>
                <w:szCs w:val="21"/>
                <w:highlight w:val="none"/>
                <w:lang w:val="en-US" w:eastAsia="zh-CN" w:bidi="ar"/>
              </w:rPr>
              <w:t>7</w:t>
            </w:r>
            <w:r>
              <w:rPr>
                <w:rFonts w:hint="eastAsia" w:ascii="宋体" w:hAnsi="宋体" w:eastAsia="宋体" w:cs="宋体"/>
                <w:b w:val="0"/>
                <w:bCs w:val="0"/>
                <w:kern w:val="0"/>
                <w:sz w:val="21"/>
                <w:szCs w:val="21"/>
                <w:highlight w:val="none"/>
                <w:lang w:val="en-US" w:eastAsia="zh-CN" w:bidi="ar"/>
              </w:rPr>
              <w:t>年12月31日期间。</w:t>
            </w:r>
          </w:p>
          <w:p w14:paraId="3E4FE863">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4.</w:t>
            </w:r>
            <w:r>
              <w:rPr>
                <w:rFonts w:hint="eastAsia" w:ascii="宋体" w:hAnsi="宋体" w:eastAsia="宋体" w:cs="宋体"/>
                <w:b w:val="0"/>
                <w:bCs w:val="0"/>
                <w:kern w:val="0"/>
                <w:sz w:val="21"/>
                <w:szCs w:val="21"/>
                <w:highlight w:val="none"/>
                <w:lang w:val="en-US" w:eastAsia="zh-CN" w:bidi="ar"/>
              </w:rPr>
              <w:t>本项目采取事前立项验收后拨付方式进行支持，项目执行期不超过两年，企业应具备落实项目总投入资金的能力，并在立项后先行投入。</w:t>
            </w:r>
          </w:p>
        </w:tc>
      </w:tr>
      <w:tr w14:paraId="74ECD0DA">
        <w:tblPrEx>
          <w:tblCellMar>
            <w:top w:w="15" w:type="dxa"/>
            <w:left w:w="15" w:type="dxa"/>
            <w:bottom w:w="15" w:type="dxa"/>
            <w:right w:w="15" w:type="dxa"/>
          </w:tblCellMar>
        </w:tblPrEx>
        <w:trPr>
          <w:cantSplit/>
          <w:trHeight w:val="621" w:hRule="atLeast"/>
          <w:jc w:val="center"/>
        </w:trPr>
        <w:tc>
          <w:tcPr>
            <w:tcW w:w="253" w:type="pct"/>
            <w:vMerge w:val="restart"/>
            <w:tcBorders>
              <w:top w:val="single" w:color="auto" w:sz="4" w:space="0"/>
              <w:left w:val="single" w:color="auto" w:sz="4" w:space="0"/>
              <w:right w:val="single" w:color="000000" w:sz="4" w:space="0"/>
            </w:tcBorders>
            <w:noWrap w:val="0"/>
            <w:tcMar>
              <w:top w:w="0" w:type="dxa"/>
              <w:left w:w="108" w:type="dxa"/>
              <w:bottom w:w="0" w:type="dxa"/>
              <w:right w:w="108" w:type="dxa"/>
            </w:tcMar>
            <w:vAlign w:val="center"/>
          </w:tcPr>
          <w:p w14:paraId="05952EF6">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方向三</w:t>
            </w:r>
          </w:p>
        </w:tc>
        <w:tc>
          <w:tcPr>
            <w:tcW w:w="290" w:type="pct"/>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15FB9C">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C1</w:t>
            </w:r>
          </w:p>
        </w:tc>
        <w:tc>
          <w:tcPr>
            <w:tcW w:w="430" w:type="pct"/>
            <w:tcBorders>
              <w:top w:val="single" w:color="000000" w:sz="4" w:space="0"/>
              <w:left w:val="single" w:color="auto"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ECC5A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firstLine="0" w:firstLineChars="0"/>
              <w:jc w:val="center"/>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支持公共服务平台建设</w:t>
            </w: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3710E9A5">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对为集成电路企业提供技术研发、技术咨询、检验检测、测试认证、成果对接、技术交易等服务的公共服务平台</w:t>
            </w:r>
            <w:r>
              <w:rPr>
                <w:rFonts w:hint="eastAsia" w:ascii="宋体" w:hAnsi="宋体" w:cs="宋体"/>
                <w:b w:val="0"/>
                <w:bCs w:val="0"/>
                <w:kern w:val="0"/>
                <w:sz w:val="21"/>
                <w:szCs w:val="21"/>
                <w:highlight w:val="none"/>
                <w:lang w:val="en-US" w:eastAsia="zh-CN" w:bidi="ar"/>
              </w:rPr>
              <w:t>，</w:t>
            </w:r>
            <w:r>
              <w:rPr>
                <w:rFonts w:hint="eastAsia" w:ascii="宋体" w:hAnsi="宋体" w:eastAsia="宋体" w:cs="宋体"/>
                <w:b w:val="0"/>
                <w:bCs w:val="0"/>
                <w:kern w:val="0"/>
                <w:sz w:val="21"/>
                <w:szCs w:val="21"/>
                <w:highlight w:val="none"/>
                <w:lang w:val="en-US" w:eastAsia="zh-CN" w:bidi="ar"/>
              </w:rPr>
              <w:t>可给予资助。</w:t>
            </w:r>
          </w:p>
          <w:p w14:paraId="16AA60D6">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对公共服务平台服务集成电路企业的，可</w:t>
            </w:r>
            <w:r>
              <w:rPr>
                <w:rFonts w:hint="eastAsia" w:ascii="宋体" w:hAnsi="宋体" w:cs="宋体"/>
                <w:b w:val="0"/>
                <w:bCs w:val="0"/>
                <w:kern w:val="0"/>
                <w:sz w:val="21"/>
                <w:szCs w:val="21"/>
                <w:highlight w:val="none"/>
                <w:lang w:val="en-US" w:eastAsia="zh-CN" w:bidi="ar"/>
              </w:rPr>
              <w:t>给予</w:t>
            </w:r>
            <w:r>
              <w:rPr>
                <w:rFonts w:hint="eastAsia" w:ascii="宋体" w:hAnsi="宋体" w:eastAsia="宋体" w:cs="宋体"/>
                <w:b w:val="0"/>
                <w:bCs w:val="0"/>
                <w:kern w:val="0"/>
                <w:sz w:val="21"/>
                <w:szCs w:val="21"/>
                <w:highlight w:val="none"/>
                <w:lang w:val="en-US" w:eastAsia="zh-CN" w:bidi="ar"/>
              </w:rPr>
              <w:t>平台资助。</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096ACA21">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1.平台</w:t>
            </w:r>
            <w:r>
              <w:rPr>
                <w:rFonts w:hint="eastAsia" w:ascii="宋体" w:hAnsi="宋体" w:eastAsia="宋体" w:cs="宋体"/>
                <w:b w:val="0"/>
                <w:bCs w:val="0"/>
                <w:kern w:val="0"/>
                <w:sz w:val="21"/>
                <w:szCs w:val="21"/>
                <w:highlight w:val="none"/>
                <w:lang w:val="en-US" w:eastAsia="zh-CN" w:bidi="ar"/>
              </w:rPr>
              <w:t>取得集成电路领域相关服务资质。</w:t>
            </w:r>
          </w:p>
        </w:tc>
      </w:tr>
      <w:tr w14:paraId="0B17BABD">
        <w:tblPrEx>
          <w:tblCellMar>
            <w:top w:w="15" w:type="dxa"/>
            <w:left w:w="15" w:type="dxa"/>
            <w:bottom w:w="15" w:type="dxa"/>
            <w:right w:w="15" w:type="dxa"/>
          </w:tblCellMar>
        </w:tblPrEx>
        <w:trPr>
          <w:cantSplit/>
          <w:trHeight w:val="951" w:hRule="atLeast"/>
          <w:jc w:val="center"/>
        </w:trPr>
        <w:tc>
          <w:tcPr>
            <w:tcW w:w="253" w:type="pct"/>
            <w:vMerge w:val="continue"/>
            <w:tcBorders>
              <w:left w:val="single" w:color="auto" w:sz="4" w:space="0"/>
              <w:right w:val="single" w:color="000000" w:sz="4" w:space="0"/>
            </w:tcBorders>
            <w:noWrap w:val="0"/>
            <w:tcMar>
              <w:top w:w="0" w:type="dxa"/>
              <w:left w:w="108" w:type="dxa"/>
              <w:bottom w:w="0" w:type="dxa"/>
              <w:right w:w="108" w:type="dxa"/>
            </w:tcMar>
            <w:vAlign w:val="center"/>
          </w:tcPr>
          <w:p w14:paraId="09E47ECE">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eastAsia" w:ascii="宋体" w:hAnsi="宋体" w:eastAsia="宋体" w:cs="宋体"/>
                <w:b w:val="0"/>
                <w:bCs w:val="0"/>
                <w:kern w:val="0"/>
                <w:sz w:val="21"/>
                <w:szCs w:val="21"/>
                <w:highlight w:val="none"/>
                <w:lang w:val="en-US" w:eastAsia="zh-CN" w:bidi="ar"/>
              </w:rPr>
            </w:pPr>
          </w:p>
        </w:tc>
        <w:tc>
          <w:tcPr>
            <w:tcW w:w="290" w:type="pct"/>
            <w:tcBorders>
              <w:top w:val="single" w:color="auto" w:sz="4" w:space="0"/>
              <w:left w:val="nil"/>
              <w:bottom w:val="single" w:color="000000" w:sz="4" w:space="0"/>
              <w:right w:val="single" w:color="auto" w:sz="4" w:space="0"/>
            </w:tcBorders>
            <w:noWrap w:val="0"/>
            <w:tcMar>
              <w:top w:w="0" w:type="dxa"/>
              <w:left w:w="108" w:type="dxa"/>
              <w:bottom w:w="0" w:type="dxa"/>
              <w:right w:w="108" w:type="dxa"/>
            </w:tcMar>
            <w:vAlign w:val="center"/>
          </w:tcPr>
          <w:p w14:paraId="6DFB8D48">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C2</w:t>
            </w:r>
          </w:p>
        </w:tc>
        <w:tc>
          <w:tcPr>
            <w:tcW w:w="430" w:type="pct"/>
            <w:tcBorders>
              <w:top w:val="single" w:color="000000" w:sz="4" w:space="0"/>
              <w:left w:val="single" w:color="auto"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9792E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firstLine="0" w:firstLineChars="0"/>
              <w:jc w:val="center"/>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鼓励产业集聚发展</w:t>
            </w:r>
          </w:p>
        </w:tc>
        <w:tc>
          <w:tcPr>
            <w:tcW w:w="1598"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4D75C35C">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对下游应用端企业首购首用非关联集成电路设计企业的自主开发芯片或模组的，可给予资助。</w:t>
            </w:r>
          </w:p>
          <w:p w14:paraId="746FCF2B">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lang w:val="en-US" w:eastAsia="zh-CN"/>
              </w:rPr>
            </w:pPr>
            <w:r>
              <w:rPr>
                <w:rFonts w:hint="eastAsia" w:ascii="宋体" w:hAnsi="宋体" w:eastAsia="宋体" w:cs="宋体"/>
                <w:b w:val="0"/>
                <w:bCs w:val="0"/>
                <w:kern w:val="0"/>
                <w:sz w:val="21"/>
                <w:szCs w:val="21"/>
                <w:highlight w:val="none"/>
                <w:lang w:val="en-US" w:eastAsia="zh-CN" w:bidi="ar"/>
              </w:rPr>
              <w:t>对集成电</w:t>
            </w:r>
            <w:bookmarkStart w:id="0" w:name="_GoBack"/>
            <w:bookmarkEnd w:id="0"/>
            <w:r>
              <w:rPr>
                <w:rFonts w:hint="eastAsia" w:ascii="宋体" w:hAnsi="宋体" w:eastAsia="宋体" w:cs="宋体"/>
                <w:b w:val="0"/>
                <w:bCs w:val="0"/>
                <w:kern w:val="0"/>
                <w:sz w:val="21"/>
                <w:szCs w:val="21"/>
                <w:highlight w:val="none"/>
                <w:lang w:val="en-US" w:eastAsia="zh-CN" w:bidi="ar"/>
              </w:rPr>
              <w:t>路设计企业首购首用集成电路相关配套产业（包括</w:t>
            </w:r>
            <w:r>
              <w:rPr>
                <w:rFonts w:hint="eastAsia" w:ascii="宋体" w:hAnsi="宋体" w:cs="宋体"/>
                <w:b w:val="0"/>
                <w:bCs w:val="0"/>
                <w:kern w:val="0"/>
                <w:sz w:val="21"/>
                <w:szCs w:val="21"/>
                <w:highlight w:val="none"/>
                <w:lang w:val="en-US" w:eastAsia="zh-CN" w:bidi="ar"/>
              </w:rPr>
              <w:t>智能软件</w:t>
            </w:r>
            <w:r>
              <w:rPr>
                <w:rFonts w:hint="eastAsia" w:ascii="宋体" w:hAnsi="宋体" w:eastAsia="宋体" w:cs="宋体"/>
                <w:b w:val="0"/>
                <w:bCs w:val="0"/>
                <w:kern w:val="0"/>
                <w:sz w:val="21"/>
                <w:szCs w:val="21"/>
                <w:highlight w:val="none"/>
                <w:lang w:val="en-US" w:eastAsia="zh-CN" w:bidi="ar"/>
              </w:rPr>
              <w:t>等）非关联企业的产品和服务，可</w:t>
            </w:r>
            <w:r>
              <w:rPr>
                <w:rFonts w:hint="eastAsia" w:ascii="宋体" w:hAnsi="宋体" w:cs="宋体"/>
                <w:b w:val="0"/>
                <w:bCs w:val="0"/>
                <w:kern w:val="0"/>
                <w:sz w:val="21"/>
                <w:szCs w:val="21"/>
                <w:highlight w:val="none"/>
                <w:lang w:val="en-US" w:eastAsia="zh-CN" w:bidi="ar"/>
              </w:rPr>
              <w:t>给予</w:t>
            </w:r>
            <w:r>
              <w:rPr>
                <w:rFonts w:hint="eastAsia" w:ascii="宋体" w:hAnsi="宋体" w:eastAsia="宋体" w:cs="宋体"/>
                <w:b w:val="0"/>
                <w:bCs w:val="0"/>
                <w:kern w:val="0"/>
                <w:sz w:val="21"/>
                <w:szCs w:val="21"/>
                <w:highlight w:val="none"/>
                <w:lang w:val="en-US" w:eastAsia="zh-CN" w:bidi="ar"/>
              </w:rPr>
              <w:t>资助。</w:t>
            </w:r>
          </w:p>
        </w:tc>
        <w:tc>
          <w:tcPr>
            <w:tcW w:w="2427"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68EA1806">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w:t>
            </w:r>
            <w:r>
              <w:rPr>
                <w:rFonts w:hint="eastAsia" w:ascii="宋体" w:hAnsi="宋体" w:eastAsia="宋体" w:cs="宋体"/>
                <w:b w:val="0"/>
                <w:bCs w:val="0"/>
                <w:kern w:val="0"/>
                <w:sz w:val="21"/>
                <w:szCs w:val="21"/>
                <w:highlight w:val="none"/>
                <w:lang w:val="en-US" w:eastAsia="zh-CN" w:bidi="ar"/>
              </w:rPr>
              <w:t>采购款支付时间在202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年1月1日至202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年12月31日期间。</w:t>
            </w:r>
          </w:p>
        </w:tc>
      </w:tr>
      <w:tr w14:paraId="07AC2D00">
        <w:tblPrEx>
          <w:tblCellMar>
            <w:top w:w="15" w:type="dxa"/>
            <w:left w:w="15" w:type="dxa"/>
            <w:bottom w:w="15" w:type="dxa"/>
            <w:right w:w="15" w:type="dxa"/>
          </w:tblCellMar>
        </w:tblPrEx>
        <w:trPr>
          <w:cantSplit/>
          <w:trHeight w:val="621" w:hRule="atLeast"/>
          <w:jc w:val="center"/>
        </w:trPr>
        <w:tc>
          <w:tcPr>
            <w:tcW w:w="253" w:type="pct"/>
            <w:vMerge w:val="continue"/>
            <w:tcBorders>
              <w:left w:val="single" w:color="auto" w:sz="4" w:space="0"/>
              <w:right w:val="single" w:color="000000" w:sz="4" w:space="0"/>
            </w:tcBorders>
            <w:noWrap w:val="0"/>
            <w:tcMar>
              <w:top w:w="0" w:type="dxa"/>
              <w:left w:w="108" w:type="dxa"/>
              <w:bottom w:w="0" w:type="dxa"/>
              <w:right w:w="108" w:type="dxa"/>
            </w:tcMar>
            <w:vAlign w:val="center"/>
          </w:tcPr>
          <w:p w14:paraId="782FEA97">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eastAsia" w:ascii="宋体" w:hAnsi="宋体" w:eastAsia="宋体" w:cs="宋体"/>
                <w:b w:val="0"/>
                <w:bCs w:val="0"/>
                <w:kern w:val="0"/>
                <w:sz w:val="21"/>
                <w:szCs w:val="21"/>
                <w:highlight w:val="none"/>
                <w:lang w:val="en-US" w:eastAsia="zh-CN" w:bidi="ar"/>
              </w:rPr>
            </w:pPr>
          </w:p>
        </w:tc>
        <w:tc>
          <w:tcPr>
            <w:tcW w:w="290" w:type="pct"/>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085EC44">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C3</w:t>
            </w:r>
          </w:p>
        </w:tc>
        <w:tc>
          <w:tcPr>
            <w:tcW w:w="430" w:type="pct"/>
            <w:vMerge w:val="restart"/>
            <w:tcBorders>
              <w:top w:val="single" w:color="auto" w:sz="4" w:space="0"/>
              <w:left w:val="single" w:color="auto" w:sz="4" w:space="0"/>
              <w:right w:val="single" w:color="000000" w:sz="4" w:space="0"/>
            </w:tcBorders>
            <w:shd w:val="clear" w:color="auto" w:fill="auto"/>
            <w:noWrap w:val="0"/>
            <w:tcMar>
              <w:top w:w="0" w:type="dxa"/>
              <w:left w:w="108" w:type="dxa"/>
              <w:bottom w:w="0" w:type="dxa"/>
              <w:right w:w="108" w:type="dxa"/>
            </w:tcMar>
            <w:vAlign w:val="center"/>
          </w:tcPr>
          <w:p w14:paraId="097EE11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firstLine="0" w:firstLineChars="0"/>
              <w:jc w:val="center"/>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支持行业合作交流</w:t>
            </w:r>
          </w:p>
        </w:tc>
        <w:tc>
          <w:tcPr>
            <w:tcW w:w="1598" w:type="pct"/>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678E708">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对主办或承办峰会、展览会、博览会等活动</w:t>
            </w:r>
            <w:r>
              <w:rPr>
                <w:rFonts w:hint="eastAsia" w:ascii="宋体" w:hAnsi="宋体" w:cs="宋体"/>
                <w:b w:val="0"/>
                <w:bCs w:val="0"/>
                <w:kern w:val="0"/>
                <w:sz w:val="21"/>
                <w:szCs w:val="21"/>
                <w:highlight w:val="none"/>
                <w:lang w:val="en-US" w:eastAsia="zh-CN" w:bidi="ar"/>
              </w:rPr>
              <w:t>可</w:t>
            </w:r>
            <w:r>
              <w:rPr>
                <w:rFonts w:hint="eastAsia" w:ascii="宋体" w:hAnsi="宋体" w:eastAsia="宋体" w:cs="宋体"/>
                <w:b w:val="0"/>
                <w:bCs w:val="0"/>
                <w:kern w:val="0"/>
                <w:sz w:val="21"/>
                <w:szCs w:val="21"/>
                <w:highlight w:val="none"/>
                <w:lang w:val="en-US" w:eastAsia="zh-CN" w:bidi="ar"/>
              </w:rPr>
              <w:t>给予资助。</w:t>
            </w:r>
          </w:p>
        </w:tc>
        <w:tc>
          <w:tcPr>
            <w:tcW w:w="2427" w:type="pct"/>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FF0BC14">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w:t>
            </w:r>
            <w:r>
              <w:rPr>
                <w:rFonts w:hint="eastAsia" w:ascii="宋体" w:hAnsi="宋体" w:eastAsia="宋体" w:cs="宋体"/>
                <w:b w:val="0"/>
                <w:bCs w:val="0"/>
                <w:kern w:val="0"/>
                <w:sz w:val="21"/>
                <w:szCs w:val="21"/>
                <w:highlight w:val="none"/>
                <w:lang w:val="en-US" w:eastAsia="zh-CN" w:bidi="ar"/>
              </w:rPr>
              <w:t>投入资金包括：场地费、新闻媒体费、物料费、运输费、搭建费等。</w:t>
            </w:r>
          </w:p>
          <w:p w14:paraId="294CABFA">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活动在202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年1月1日至202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年12月31日期间。</w:t>
            </w:r>
          </w:p>
        </w:tc>
      </w:tr>
      <w:tr w14:paraId="6D1B9304">
        <w:tblPrEx>
          <w:tblCellMar>
            <w:top w:w="15" w:type="dxa"/>
            <w:left w:w="15" w:type="dxa"/>
            <w:bottom w:w="15" w:type="dxa"/>
            <w:right w:w="15" w:type="dxa"/>
          </w:tblCellMar>
        </w:tblPrEx>
        <w:trPr>
          <w:cantSplit/>
          <w:trHeight w:val="989" w:hRule="atLeast"/>
          <w:jc w:val="center"/>
        </w:trPr>
        <w:tc>
          <w:tcPr>
            <w:tcW w:w="253" w:type="pct"/>
            <w:vMerge w:val="continue"/>
            <w:tcBorders>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60264101">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290" w:type="pct"/>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CD9EE9">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center"/>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C5</w:t>
            </w:r>
          </w:p>
        </w:tc>
        <w:tc>
          <w:tcPr>
            <w:tcW w:w="430" w:type="pct"/>
            <w:vMerge w:val="continue"/>
            <w:tcBorders>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2E43E5B2">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1598" w:type="pct"/>
            <w:tcBorders>
              <w:top w:val="single" w:color="auto" w:sz="4" w:space="0"/>
              <w:left w:val="nil"/>
              <w:bottom w:val="single" w:color="auto" w:sz="4" w:space="0"/>
              <w:right w:val="single" w:color="000000" w:sz="4" w:space="0"/>
            </w:tcBorders>
            <w:noWrap w:val="0"/>
            <w:tcMar>
              <w:top w:w="0" w:type="dxa"/>
              <w:left w:w="108" w:type="dxa"/>
              <w:bottom w:w="0" w:type="dxa"/>
              <w:right w:w="108" w:type="dxa"/>
            </w:tcMar>
            <w:vAlign w:val="center"/>
          </w:tcPr>
          <w:p w14:paraId="3654A0EA">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对参与峰会、展览会等活动，对参展单位每次按活动实际发生的注册费、展位费、搭建费等</w:t>
            </w:r>
            <w:r>
              <w:rPr>
                <w:rFonts w:hint="eastAsia" w:ascii="宋体" w:hAnsi="宋体" w:cs="宋体"/>
                <w:b w:val="0"/>
                <w:bCs w:val="0"/>
                <w:kern w:val="0"/>
                <w:sz w:val="21"/>
                <w:szCs w:val="21"/>
                <w:highlight w:val="none"/>
                <w:lang w:val="en-US" w:eastAsia="zh-CN" w:bidi="ar"/>
              </w:rPr>
              <w:t>可</w:t>
            </w:r>
            <w:r>
              <w:rPr>
                <w:rFonts w:hint="eastAsia" w:ascii="宋体" w:hAnsi="宋体" w:eastAsia="宋体" w:cs="宋体"/>
                <w:b w:val="0"/>
                <w:bCs w:val="0"/>
                <w:kern w:val="0"/>
                <w:sz w:val="21"/>
                <w:szCs w:val="21"/>
                <w:highlight w:val="none"/>
                <w:lang w:val="en-US" w:eastAsia="zh-CN" w:bidi="ar"/>
              </w:rPr>
              <w:t>给予资助。</w:t>
            </w:r>
          </w:p>
        </w:tc>
        <w:tc>
          <w:tcPr>
            <w:tcW w:w="2427" w:type="pct"/>
            <w:tcBorders>
              <w:top w:val="single" w:color="000000" w:sz="4" w:space="0"/>
              <w:left w:val="nil"/>
              <w:bottom w:val="single" w:color="auto" w:sz="4" w:space="0"/>
              <w:right w:val="single" w:color="000000" w:sz="4" w:space="0"/>
            </w:tcBorders>
            <w:noWrap w:val="0"/>
            <w:tcMar>
              <w:top w:w="0" w:type="dxa"/>
              <w:left w:w="108" w:type="dxa"/>
              <w:bottom w:w="0" w:type="dxa"/>
              <w:right w:w="108" w:type="dxa"/>
            </w:tcMar>
            <w:vAlign w:val="center"/>
          </w:tcPr>
          <w:p w14:paraId="5616BD15">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w:t>
            </w:r>
            <w:r>
              <w:rPr>
                <w:rFonts w:hint="eastAsia" w:ascii="宋体" w:hAnsi="宋体" w:eastAsia="宋体" w:cs="宋体"/>
                <w:b w:val="0"/>
                <w:bCs w:val="0"/>
                <w:kern w:val="0"/>
                <w:sz w:val="21"/>
                <w:szCs w:val="21"/>
                <w:highlight w:val="none"/>
                <w:lang w:val="en-US" w:eastAsia="zh-CN" w:bidi="ar"/>
              </w:rPr>
              <w:t>参展费包括注册费、展位费、搭建费、展品运输费、企业工作人员往返交通费等。</w:t>
            </w:r>
          </w:p>
          <w:p w14:paraId="62D034D5">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活动在202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年1月1日至202</w:t>
            </w: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年12月31日</w:t>
            </w:r>
            <w:r>
              <w:rPr>
                <w:rFonts w:hint="eastAsia" w:ascii="宋体" w:hAnsi="宋体" w:cs="宋体"/>
                <w:b w:val="0"/>
                <w:bCs w:val="0"/>
                <w:kern w:val="0"/>
                <w:sz w:val="21"/>
                <w:szCs w:val="21"/>
                <w:highlight w:val="none"/>
                <w:lang w:val="en-US" w:eastAsia="zh-CN" w:bidi="ar"/>
              </w:rPr>
              <w:t>期间举办</w:t>
            </w:r>
            <w:r>
              <w:rPr>
                <w:rFonts w:hint="eastAsia" w:ascii="宋体" w:hAnsi="宋体" w:eastAsia="宋体" w:cs="宋体"/>
                <w:b w:val="0"/>
                <w:bCs w:val="0"/>
                <w:kern w:val="0"/>
                <w:sz w:val="21"/>
                <w:szCs w:val="21"/>
                <w:highlight w:val="none"/>
                <w:lang w:val="en-US" w:eastAsia="zh-CN" w:bidi="ar"/>
              </w:rPr>
              <w:t>。</w:t>
            </w:r>
          </w:p>
        </w:tc>
      </w:tr>
    </w:tbl>
    <w:p w14:paraId="09C3283F">
      <w:pPr>
        <w:pStyle w:val="2"/>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注：1.审计报告（含专项审计报告）应由经注册会计师行业统一监管平台备案的含有二维验证码的审计报告；</w:t>
      </w:r>
    </w:p>
    <w:p w14:paraId="0A591024">
      <w:pPr>
        <w:pStyle w:val="2"/>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2.所述“以上”“以内”“超过”“不超过”“不少于”等均包含本数。</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47EFE5"/>
    <w:rsid w:val="09CD46E0"/>
    <w:rsid w:val="1EEEAFDA"/>
    <w:rsid w:val="2C8FB91E"/>
    <w:rsid w:val="2F3DCFDD"/>
    <w:rsid w:val="2F7FE86E"/>
    <w:rsid w:val="32FF7024"/>
    <w:rsid w:val="335504CD"/>
    <w:rsid w:val="37660025"/>
    <w:rsid w:val="39FDB5DE"/>
    <w:rsid w:val="3EE7A930"/>
    <w:rsid w:val="3EFFD730"/>
    <w:rsid w:val="4CBFA1DD"/>
    <w:rsid w:val="4FF3C6A0"/>
    <w:rsid w:val="57FB9DCE"/>
    <w:rsid w:val="5AF743B8"/>
    <w:rsid w:val="5CEF35BA"/>
    <w:rsid w:val="5DB9AF1C"/>
    <w:rsid w:val="5FF93D97"/>
    <w:rsid w:val="65DB67CE"/>
    <w:rsid w:val="65FE6844"/>
    <w:rsid w:val="67BFDD46"/>
    <w:rsid w:val="683F5A02"/>
    <w:rsid w:val="6AFD4828"/>
    <w:rsid w:val="6BF9DFC6"/>
    <w:rsid w:val="6CBA0D5D"/>
    <w:rsid w:val="6D79DED0"/>
    <w:rsid w:val="6D7BA154"/>
    <w:rsid w:val="6DDE2A9D"/>
    <w:rsid w:val="6ED79D31"/>
    <w:rsid w:val="6EDFDCDF"/>
    <w:rsid w:val="6EEF4026"/>
    <w:rsid w:val="6EFFD285"/>
    <w:rsid w:val="6FE71852"/>
    <w:rsid w:val="737F5C01"/>
    <w:rsid w:val="756D6CD7"/>
    <w:rsid w:val="76BF3FC5"/>
    <w:rsid w:val="771775AC"/>
    <w:rsid w:val="7AFFC154"/>
    <w:rsid w:val="7BBD55B1"/>
    <w:rsid w:val="7BE72C92"/>
    <w:rsid w:val="7BFD6529"/>
    <w:rsid w:val="7BFD968D"/>
    <w:rsid w:val="7CFC109F"/>
    <w:rsid w:val="7D5E3A2B"/>
    <w:rsid w:val="7DBF5844"/>
    <w:rsid w:val="7DF29DA8"/>
    <w:rsid w:val="7DFEECFC"/>
    <w:rsid w:val="7E6DE4DC"/>
    <w:rsid w:val="7E7722BB"/>
    <w:rsid w:val="7EDF8FA8"/>
    <w:rsid w:val="7EEF7C3F"/>
    <w:rsid w:val="7F5D27B9"/>
    <w:rsid w:val="7F7F8ADD"/>
    <w:rsid w:val="7FED4626"/>
    <w:rsid w:val="7FEF74CD"/>
    <w:rsid w:val="7FF5DF90"/>
    <w:rsid w:val="7FFD8CC5"/>
    <w:rsid w:val="957F8008"/>
    <w:rsid w:val="9F759889"/>
    <w:rsid w:val="9FF7BDC4"/>
    <w:rsid w:val="ADB3BF4A"/>
    <w:rsid w:val="AEC7A1D2"/>
    <w:rsid w:val="B2D33052"/>
    <w:rsid w:val="B4FB90EA"/>
    <w:rsid w:val="BBAD1E50"/>
    <w:rsid w:val="BBCDFB91"/>
    <w:rsid w:val="BDFF65C8"/>
    <w:rsid w:val="BEDF2F10"/>
    <w:rsid w:val="BF2E6B58"/>
    <w:rsid w:val="BF3D2437"/>
    <w:rsid w:val="D3F91B91"/>
    <w:rsid w:val="D7ED42DE"/>
    <w:rsid w:val="D9FF3B17"/>
    <w:rsid w:val="DD5C8DCC"/>
    <w:rsid w:val="DF47EFE5"/>
    <w:rsid w:val="DFF52C72"/>
    <w:rsid w:val="DFFF9342"/>
    <w:rsid w:val="E53C0E62"/>
    <w:rsid w:val="E79F783B"/>
    <w:rsid w:val="E9DDE7CD"/>
    <w:rsid w:val="EBEF6D7E"/>
    <w:rsid w:val="EEDF5C0F"/>
    <w:rsid w:val="EF77A0ED"/>
    <w:rsid w:val="EFD6E9D9"/>
    <w:rsid w:val="EFFC43FE"/>
    <w:rsid w:val="F3BBEC5B"/>
    <w:rsid w:val="F7A750CB"/>
    <w:rsid w:val="F7CD653B"/>
    <w:rsid w:val="F9EC68FC"/>
    <w:rsid w:val="FB97032D"/>
    <w:rsid w:val="FBFB8424"/>
    <w:rsid w:val="FD8D6805"/>
    <w:rsid w:val="FD9DC740"/>
    <w:rsid w:val="FDDB8CDA"/>
    <w:rsid w:val="FDDF3E77"/>
    <w:rsid w:val="FDFBB9CC"/>
    <w:rsid w:val="FEBDEDDA"/>
    <w:rsid w:val="FEFB3A92"/>
    <w:rsid w:val="FF1FC987"/>
    <w:rsid w:val="FF778D5C"/>
    <w:rsid w:val="FF9B7923"/>
    <w:rsid w:val="FFC61B2B"/>
    <w:rsid w:val="FFCDB4C8"/>
    <w:rsid w:val="FFD1818E"/>
    <w:rsid w:val="FFECB57D"/>
    <w:rsid w:val="FFFC6E7E"/>
    <w:rsid w:val="FFFF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Indent"/>
    <w:qFormat/>
    <w:uiPriority w:val="0"/>
    <w:pPr>
      <w:ind w:firstLine="420" w:firstLineChars="200"/>
    </w:pPr>
    <w:rPr>
      <w:rFonts w:hint="eastAsia" w:ascii="宋体" w:hAnsi="宋体" w:eastAsia="仿宋" w:cs="Times New Roman"/>
      <w:sz w:val="24"/>
      <w:szCs w:val="24"/>
      <w:lang w:val="en-US" w:eastAsia="zh-CN" w:bidi="ar-SA"/>
    </w:rPr>
  </w:style>
  <w:style w:type="paragraph" w:styleId="4">
    <w:name w:val="Body Text Indent"/>
    <w:next w:val="3"/>
    <w:qFormat/>
    <w:uiPriority w:val="0"/>
    <w:pPr>
      <w:ind w:firstLine="630"/>
    </w:pPr>
    <w:rPr>
      <w:rFonts w:hint="eastAsia" w:ascii="仿宋_GB2312" w:hAnsi="宋体" w:eastAsia="仿宋_GB2312" w:cs="Times New Roman"/>
      <w:sz w:val="32"/>
      <w:szCs w:val="24"/>
      <w:lang w:val="en-US" w:eastAsia="zh-CN" w:bidi="ar-SA"/>
    </w:rPr>
  </w:style>
  <w:style w:type="paragraph" w:styleId="5">
    <w:name w:val="Body Text First Indent 2"/>
    <w:qFormat/>
    <w:uiPriority w:val="0"/>
    <w:pPr>
      <w:ind w:firstLine="420" w:firstLineChars="200"/>
    </w:pPr>
    <w:rPr>
      <w:rFonts w:hint="eastAsia" w:ascii="仿宋_GB2312" w:hAnsi="宋体" w:eastAsia="仿宋_GB2312" w:cs="Times New Roman"/>
      <w:sz w:val="32"/>
      <w:szCs w:val="24"/>
      <w:lang w:val="en-US" w:eastAsia="zh-CN" w:bidi="ar-SA"/>
    </w:rPr>
  </w:style>
  <w:style w:type="paragraph" w:customStyle="1" w:styleId="8">
    <w:name w:val="normal"/>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both"/>
    </w:pPr>
    <w:rPr>
      <w:rFonts w:hint="default" w:ascii="Calibri" w:hAnsi="Calibri"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2025-03-08T23:12:00Z</dcterms:created>
  <dc:creator>Shinnosuke</dc:creator>
  <cp:lastModifiedBy>Shinnosuke</cp:lastModifiedBy>
  <cp:lastPrinted>2026-05-27T13:48:00Z</cp:lastPrinted>
  <dcterms:modified xsi:type="dcterms:W3CDTF">2026-05-27T08:39:03Z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73C8F6BB936AC561D0EB146A2AC15B6C_43</vt:lpwstr>
  </property>
</Properties>
</file>