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《普陀区户外广告设施设置实施方案》意见采纳情况汇总</w:t>
      </w:r>
    </w:p>
    <w:tbl>
      <w:tblPr>
        <w:tblStyle w:val="14"/>
        <w:tblW w:w="10261" w:type="dxa"/>
        <w:tblInd w:w="-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5063"/>
        <w:gridCol w:w="4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506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453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（市局初审意见）目录，01-05建议合并为01总则，06-14建议合并为02分街道图则，增加03新型广告，04附录；其中“编织说明”调整为“编制说明”。</w:t>
            </w:r>
          </w:p>
        </w:tc>
        <w:tc>
          <w:tcPr>
            <w:tcW w:w="453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（市局初审意见）001页01编制背景第四行（以下简称方案）调整为（以下简称《方案》），第五行“普陀区2035规划”应标示全称。</w:t>
            </w:r>
          </w:p>
        </w:tc>
        <w:tc>
          <w:tcPr>
            <w:tcW w:w="453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（市局初审意见）002页02总则，2.1编制依据中相关规划名称的年份一般写在书名号里。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（市局初审意见）003页03规划分析，根据相关规划结合现状，分析未来户外广告设施设置的总体思路。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（市局初审意见）014页中华1912文化创意园，1号点位严控区内商务办公用地不得设置大型户外广告，此外墙面有大型侧招需要治理。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（市局初审意见）015页巴黎春天，核实2-5号、7-8号点位设施的高度，与图示要保持一致。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已采纳。已更新照片。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（市局初审意见）017页鸿寿坊，确认建筑属于文保单位还是优秀历史建筑，若为文保单位则不得在建筑控制地带内设置户外广告设施，若为优秀历史建筑则广告设施不要满版设置，建议高度缩小。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已采纳。文旅局表示这个里面没有文物建筑。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（市局初审意见）024飞雕商务大厦，提供建筑结构图纸，或提请消防部门审查。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已采纳。阵地方提供了消防文件。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（市局初审意见）025远洋星帆广场，2、3号点位合并一起显得不和谐，建议取消3号点位，可适当调整2号点位大小与位置。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不予采纳。</w:t>
            </w:r>
            <w:r>
              <w:rPr>
                <w:rFonts w:hint="eastAsia" w:ascii="仿宋_GB2312" w:eastAsia="仿宋_GB2312"/>
                <w:szCs w:val="21"/>
              </w:rPr>
              <w:t>为营造普陀营商环境，</w:t>
            </w:r>
            <w:r>
              <w:rPr>
                <w:rFonts w:ascii="仿宋_GB2312" w:eastAsia="仿宋_GB2312"/>
                <w:szCs w:val="21"/>
              </w:rPr>
              <w:t>精准做好服务,搭建平台为企业赋能</w:t>
            </w:r>
            <w:r>
              <w:rPr>
                <w:rFonts w:hint="eastAsia" w:ascii="仿宋_GB2312" w:eastAsia="仿宋_GB2312"/>
                <w:szCs w:val="21"/>
              </w:rPr>
              <w:t>，建议保留2、3号点位。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（市局初审意见）028华源世界广场，1号点位设置高度再确认。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已采纳。1号点位已确认原位置不超过30米高度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（市局初审意见）029振源大厦，1号点位提供建筑结构图。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已采纳。广告公司提供了街道备案材料。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（市局初审意见）035页东原远景大厦，标注与高架的距离。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（市局初审意见）036飞洲时代大厦，提供建筑结构图。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已采纳。广告公司已提供蓝图。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14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（市局初审意见）042W060402单元B4-1地块，提供建筑结构图。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已采纳。阵地方已提供蓝图。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（市局初审意见）045武宁路1500号，提供佐证材料，证明该酒店为商业建筑，若为旅游建筑，严控区内不得设置大型户外广告设施。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已采纳。由1块分割为6小块，已修改。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16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（市局初审意见）046武宁路1046、1048号，严控区经营性不得设置大型户外广告设施。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17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（市局初审意见）047山姆会员商店，1-4号点位尺寸与图示不符。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（市局初审意见）049中海环宇城，区位图与规划图、建筑位置图都对不上，展示区内设施性质建议调整为经营性。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（市局初审意见）061宏基广场，1、4点位标注与高架的距离。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062-070环球港，标注离高架最近点位与高架的距离；34号点位若在高架两侧100米范围内，不得设置动态形式；50号点位下方位置是否为广告位？53号点位面积与住宅距离的关系不满足技术规范要求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部分采纳。</w:t>
            </w:r>
            <w:r>
              <w:rPr>
                <w:rFonts w:hint="eastAsia" w:ascii="仿宋_GB2312" w:eastAsia="仿宋_GB2312"/>
                <w:szCs w:val="21"/>
              </w:rPr>
              <w:t>标注已修改。50号点位下方位置广告不满足总规要求不纳入。53号与住宅距离已重新测量，符合总规要求。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21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（市局初审意见）72页长风788广场，立面图上存在屋顶招牌，需要整治。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22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（市局初审意见）77页长风景畔广场，14号点位补充与住宅居室窗户的距离。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23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（市局初审意见）78-79页国浩长风二期，补充每组设施实际排布示意。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24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（市局初审意见）81页哪吒汽车全球旗舰体验中心，点位编号末四位为A3DC，补充点位与住宅居室窗户的距离。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25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（市局初审意见）82-83页联合产权交易中心，独立式广告设施面积不得大于5平方米，2号点位的控制列表序号错误。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26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（市局初审意见）87页近铁北座，1号点位提供建筑结构图。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已采纳。阵地单位已提供蓝图。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27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（市局初审意见）98页铜川路678号等，严控区不得设置经营性大型户外广告设施；广告点位密度过大。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不予采纳。</w:t>
            </w:r>
            <w:r>
              <w:rPr>
                <w:rFonts w:hint="eastAsia" w:ascii="仿宋_GB2312" w:eastAsia="仿宋_GB2312"/>
                <w:szCs w:val="21"/>
              </w:rPr>
              <w:t>位于真如城市副中心，按照普陀区城市发展空间结构，需要着力打造真如城市副中心户外广告设施。为聚焦市场主体发展诉求,认真细致服务企业，点位予以保留。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28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（市局初审意见）100页锦江之星，设施性质调整为“其他（镂空字）”，控制列表其他内容进行相应调整。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39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（市局初审意见）101页中环云睿酒店，设施类型改为展示牌；考虑建筑与环境的美观，广告左侧缩减一点，使得窗户两侧墙面宽度相等，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30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（市局初审意见）106页迪卡侬，5号点位不建议增加，照明外打光形式要核实。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部分采纳。</w:t>
            </w:r>
            <w:r>
              <w:rPr>
                <w:rFonts w:hint="eastAsia" w:ascii="仿宋_GB2312" w:eastAsia="仿宋_GB2312"/>
                <w:szCs w:val="21"/>
              </w:rPr>
              <w:t>5号位不影响绿地，保留，照明形式已修改。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31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（市局初审意见）108-110页118广场，1号点位末四位编号为A3DC；标注点位与高架的距离；2-5号点位再研究广告位置与建筑立面的关系；公益广告点位建议调整为建筑正面位置。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32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111-114页中信泰富科技财富广场，1-7号点位明确是以组为单位还是以单个设施为单位，明确每组具体排布示意，单个面积不得大于5平方米，长度及宽度均不得超过3米；13、14号点位提供建筑结构图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已采纳。已修改。广告公司已提供竣工图。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33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（市局初审意见）115页和美广场，照明形式有误。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34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（市局初审意见）116页创邑金沙谷，照明形式有误。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35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（市局初审意见）117页杨柳青路768号，3号点位尺寸与立面图不符。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36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（市局初审意见）120-121页新邻天地广场，2号点位标注与最近居民窗户的距离；4、5号点位不建议设置；14号点位编号末四位为A2SP。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已采纳。已修改。删除4、5号位。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37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（市局初审意见）123-124页金光H1-7项目，提供建筑结构图；9、10号点位尺度偏小，建议结合建筑结构图确定。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不予采纳。</w:t>
            </w:r>
            <w:r>
              <w:rPr>
                <w:rFonts w:hint="eastAsia" w:ascii="仿宋_GB2312" w:eastAsia="仿宋_GB2312"/>
                <w:szCs w:val="21"/>
              </w:rPr>
              <w:t>9、10号点位同建筑结构图一致，契合商场设计理念，是商场原本就规划好的，商场已提供蓝图。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38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（市局初审意见）126页百丽生活广场，先拆除违规设施再考虑点位；照明形式有误；增加公益广告点位。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已采纳。已修改。已增加公益点位。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39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（区商务委意见）对于新建的商业综合体，建议提前做好户外广告设施设置的跟踪指导和服务工作。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40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区规划资源局意见）1、应考虑重点地区、重点界面广告设置的整体统筹在广告位的设置形式、材质和内容上进一步加强设计研究。2、真如镇街道、长风新村街道部分用地规划图需更新。3、广告设施的具体设置参考《上海市户外广告设施设置规划(2023--2027)》(沪府[2022]66 号)的标准要求。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41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（区规划资源局意见）非公益广告专用设施也应强调 10%用于发布公益性的广告。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42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（公示稿-</w:t>
            </w:r>
            <w:r>
              <w:rPr>
                <w:rFonts w:ascii="仿宋_GB2312" w:eastAsia="仿宋_GB2312"/>
                <w:szCs w:val="21"/>
              </w:rPr>
              <w:t>上海瑞颂文化传播有限公司</w:t>
            </w:r>
            <w:r>
              <w:rPr>
                <w:rFonts w:hint="eastAsia" w:ascii="仿宋_GB2312" w:eastAsia="仿宋_GB2312"/>
                <w:szCs w:val="21"/>
              </w:rPr>
              <w:t>意见）对中山北路 3058 号（点位编号：061010201A1SC）提出调整尺寸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（公示稿-</w:t>
            </w:r>
            <w:r>
              <w:rPr>
                <w:rFonts w:ascii="仿宋_GB2312" w:eastAsia="仿宋_GB2312"/>
                <w:szCs w:val="21"/>
              </w:rPr>
              <w:t>上海长润江和房地产发展有限公司</w:t>
            </w:r>
            <w:r>
              <w:rPr>
                <w:rFonts w:hint="eastAsia" w:ascii="仿宋_GB2312" w:eastAsia="仿宋_GB2312"/>
                <w:szCs w:val="21"/>
              </w:rPr>
              <w:t>意见）提出对真如副中心A3-A6户外广告设施设置点位调整的意见，并提出要设置5个创新型户外广告设施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部分采纳。</w:t>
            </w:r>
            <w:r>
              <w:rPr>
                <w:rFonts w:hint="eastAsia" w:ascii="仿宋_GB2312" w:eastAsia="仿宋_GB2312"/>
                <w:szCs w:val="21"/>
              </w:rPr>
              <w:t>与商场核实并现场勘查，结合总规要求调整了方案。部分点位申请不符合总规要求，无法纳入实施方案。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（公示稿-</w:t>
            </w:r>
            <w:r>
              <w:rPr>
                <w:rFonts w:ascii="仿宋_GB2312" w:eastAsia="仿宋_GB2312"/>
                <w:szCs w:val="21"/>
              </w:rPr>
              <w:t>上海新浩隆房地产开发有限公司</w:t>
            </w:r>
            <w:r>
              <w:rPr>
                <w:rFonts w:hint="eastAsia" w:ascii="仿宋_GB2312" w:eastAsia="仿宋_GB2312"/>
                <w:szCs w:val="21"/>
              </w:rPr>
              <w:t>意见）</w:t>
            </w:r>
          </w:p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对大渡河路西、同普路南</w:t>
            </w: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国浩长风二期</w:t>
            </w:r>
            <w:r>
              <w:rPr>
                <w:rFonts w:hint="eastAsia" w:ascii="仿宋_GB2312" w:eastAsia="仿宋_GB2312"/>
                <w:szCs w:val="21"/>
              </w:rPr>
              <w:t>）提出需要新增广告点位的意见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部分采纳。</w:t>
            </w:r>
            <w:r>
              <w:rPr>
                <w:rFonts w:hint="eastAsia" w:ascii="仿宋_GB2312" w:eastAsia="仿宋_GB2312"/>
                <w:szCs w:val="21"/>
              </w:rPr>
              <w:t>与商场核实并现场勘查，结合总规要求调整了方案。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（公示稿-</w:t>
            </w:r>
            <w:r>
              <w:rPr>
                <w:rFonts w:ascii="仿宋_GB2312" w:eastAsia="仿宋_GB2312"/>
                <w:szCs w:val="21"/>
              </w:rPr>
              <w:t xml:space="preserve"> 上海照洋文化传媒股份有限公司</w:t>
            </w:r>
            <w:r>
              <w:rPr>
                <w:rFonts w:hint="eastAsia" w:ascii="仿宋_GB2312" w:eastAsia="仿宋_GB2312"/>
                <w:szCs w:val="21"/>
              </w:rPr>
              <w:t>意见）</w:t>
            </w:r>
            <w:r>
              <w:rPr>
                <w:rFonts w:ascii="仿宋_GB2312" w:eastAsia="仿宋_GB2312"/>
                <w:szCs w:val="21"/>
              </w:rPr>
              <w:t>对中山北路2550号(点位编号:060110101AISC)</w:t>
            </w:r>
            <w:r>
              <w:rPr>
                <w:rFonts w:hint="eastAsia" w:ascii="仿宋_GB2312" w:eastAsia="仿宋_GB2312"/>
                <w:szCs w:val="21"/>
              </w:rPr>
              <w:t>提出调整意见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部分采纳。</w:t>
            </w:r>
            <w:r>
              <w:rPr>
                <w:rFonts w:hint="eastAsia" w:ascii="仿宋_GB2312" w:eastAsia="仿宋_GB2312"/>
                <w:szCs w:val="21"/>
              </w:rPr>
              <w:t>与商场核实并现场勘查，结合总规要求调整了方案。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（公示稿-</w:t>
            </w:r>
            <w:r>
              <w:rPr>
                <w:rFonts w:ascii="仿宋_GB2312" w:eastAsia="仿宋_GB2312"/>
                <w:szCs w:val="21"/>
              </w:rPr>
              <w:t xml:space="preserve"> 上海</w:t>
            </w:r>
            <w:r>
              <w:rPr>
                <w:rFonts w:hint="eastAsia" w:ascii="仿宋_GB2312" w:eastAsia="仿宋_GB2312"/>
                <w:szCs w:val="21"/>
              </w:rPr>
              <w:t>盛璟商业管理</w:t>
            </w:r>
            <w:r>
              <w:rPr>
                <w:rFonts w:ascii="仿宋_GB2312" w:eastAsia="仿宋_GB2312"/>
                <w:szCs w:val="21"/>
              </w:rPr>
              <w:t>有限公司</w:t>
            </w:r>
            <w:r>
              <w:rPr>
                <w:rFonts w:hint="eastAsia" w:ascii="仿宋_GB2312" w:eastAsia="仿宋_GB2312"/>
                <w:szCs w:val="21"/>
              </w:rPr>
              <w:t>意见）对曹杨路1888号点位提出调整意见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7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（公示稿-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新领天地意见）对武威路1285号点位提出调整意见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（公示稿-峻领德高商业发展(上海) 有限公司意见）对长寿路155号点位提出调整意见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9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（市局复审意见）长寿路街道第060090301A3DC号点位设置为动态电子显示装置类广告，需要符合动态显示屏120度100米范围内无住宅以及电子显示装置面积大小与居室窗户距离的关系。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已采纳。已修改。1号位距住宅最近距离为294米，符合规范要求，并已写在备注中。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50</w:t>
            </w:r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（市局复审意见）石泉路街道第060440201A1SC-060440210A1SC号10个点位位于居住用地内，墙面不得设置经营性户外广告设施；若建筑具有商业功能，则请进一步提供相应证明材料。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已采纳。已提供相应证明材料。该建筑为商住混合，所设置的广告位均位于商业楼层，见房产证。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51</w:t>
            </w:r>
            <w:bookmarkStart w:id="0" w:name="_GoBack"/>
            <w:bookmarkEnd w:id="0"/>
          </w:p>
        </w:tc>
        <w:tc>
          <w:tcPr>
            <w:tcW w:w="5063" w:type="dxa"/>
            <w:vAlign w:val="center"/>
          </w:tcPr>
          <w:p>
            <w:pPr>
              <w:pStyle w:val="18"/>
              <w:spacing w:line="0" w:lineRule="atLeast"/>
              <w:ind w:firstLine="0" w:firstLineChars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（市局复审意见）长风新村街道第061010150A3SC号点位，需要符合电子显示装置面积大小与居室窗户距离的关系。</w:t>
            </w:r>
          </w:p>
        </w:tc>
        <w:tc>
          <w:tcPr>
            <w:tcW w:w="4532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已采纳。已修改。50号位距住宅最近距离为96米，符合规范要求，并已写在备注中。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11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859D0"/>
    <w:multiLevelType w:val="multilevel"/>
    <w:tmpl w:val="989859D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eastAsia="微软雅黑"/>
        <w:sz w:val="28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E2MDljODY2NWU1ZDBiZWFiMDMxODZiYmI1NTlhNGMifQ=="/>
  </w:docVars>
  <w:rsids>
    <w:rsidRoot w:val="5DE323C1"/>
    <w:rsid w:val="0006641D"/>
    <w:rsid w:val="000730A2"/>
    <w:rsid w:val="00091355"/>
    <w:rsid w:val="000B2A00"/>
    <w:rsid w:val="000E5F53"/>
    <w:rsid w:val="001127D8"/>
    <w:rsid w:val="00162162"/>
    <w:rsid w:val="0017584B"/>
    <w:rsid w:val="001A4F1D"/>
    <w:rsid w:val="001E6C88"/>
    <w:rsid w:val="0022530F"/>
    <w:rsid w:val="00253BB1"/>
    <w:rsid w:val="002C1C85"/>
    <w:rsid w:val="00321B38"/>
    <w:rsid w:val="00352949"/>
    <w:rsid w:val="0037688E"/>
    <w:rsid w:val="00391855"/>
    <w:rsid w:val="00402A4D"/>
    <w:rsid w:val="004D0A71"/>
    <w:rsid w:val="005042E7"/>
    <w:rsid w:val="00517985"/>
    <w:rsid w:val="00547173"/>
    <w:rsid w:val="00571B2B"/>
    <w:rsid w:val="005D0A45"/>
    <w:rsid w:val="0064427D"/>
    <w:rsid w:val="006518FD"/>
    <w:rsid w:val="007327CB"/>
    <w:rsid w:val="00784D1C"/>
    <w:rsid w:val="007B0A44"/>
    <w:rsid w:val="007C49FB"/>
    <w:rsid w:val="007C7A55"/>
    <w:rsid w:val="007F0E96"/>
    <w:rsid w:val="00811FE8"/>
    <w:rsid w:val="00833A46"/>
    <w:rsid w:val="008D0585"/>
    <w:rsid w:val="008E079C"/>
    <w:rsid w:val="00921756"/>
    <w:rsid w:val="009358B0"/>
    <w:rsid w:val="00936E42"/>
    <w:rsid w:val="0099402D"/>
    <w:rsid w:val="00A16AB5"/>
    <w:rsid w:val="00A34EF0"/>
    <w:rsid w:val="00A47C6B"/>
    <w:rsid w:val="00A70402"/>
    <w:rsid w:val="00AC1B4E"/>
    <w:rsid w:val="00AC43B9"/>
    <w:rsid w:val="00AD5F5C"/>
    <w:rsid w:val="00AF3151"/>
    <w:rsid w:val="00B34FB7"/>
    <w:rsid w:val="00B55821"/>
    <w:rsid w:val="00BA7086"/>
    <w:rsid w:val="00C05610"/>
    <w:rsid w:val="00CA3E51"/>
    <w:rsid w:val="00D01C57"/>
    <w:rsid w:val="00D36CB3"/>
    <w:rsid w:val="00D829AF"/>
    <w:rsid w:val="00D87443"/>
    <w:rsid w:val="00DD3D16"/>
    <w:rsid w:val="00DE4B9E"/>
    <w:rsid w:val="00E227D0"/>
    <w:rsid w:val="00E536DB"/>
    <w:rsid w:val="00E57D66"/>
    <w:rsid w:val="00EA7D5C"/>
    <w:rsid w:val="00EB66F5"/>
    <w:rsid w:val="00EB6891"/>
    <w:rsid w:val="00F566AE"/>
    <w:rsid w:val="00F83137"/>
    <w:rsid w:val="00F85379"/>
    <w:rsid w:val="00FF4F09"/>
    <w:rsid w:val="00FF70EC"/>
    <w:rsid w:val="017732A0"/>
    <w:rsid w:val="07B75794"/>
    <w:rsid w:val="08AC7450"/>
    <w:rsid w:val="0B691852"/>
    <w:rsid w:val="0D90559E"/>
    <w:rsid w:val="0EE84E6A"/>
    <w:rsid w:val="0F746F04"/>
    <w:rsid w:val="11AE6976"/>
    <w:rsid w:val="15671BC5"/>
    <w:rsid w:val="159B1793"/>
    <w:rsid w:val="15D62C5E"/>
    <w:rsid w:val="16160C7B"/>
    <w:rsid w:val="1AAE0739"/>
    <w:rsid w:val="1CE54EF4"/>
    <w:rsid w:val="1DF4614E"/>
    <w:rsid w:val="250626DA"/>
    <w:rsid w:val="25883093"/>
    <w:rsid w:val="27247FFD"/>
    <w:rsid w:val="298D0B67"/>
    <w:rsid w:val="2AC46EA9"/>
    <w:rsid w:val="2DB9081B"/>
    <w:rsid w:val="2E8D0821"/>
    <w:rsid w:val="30B86026"/>
    <w:rsid w:val="3A1F750F"/>
    <w:rsid w:val="3A425D1D"/>
    <w:rsid w:val="3D553687"/>
    <w:rsid w:val="41F5752E"/>
    <w:rsid w:val="48CD6FC5"/>
    <w:rsid w:val="4DA40EF0"/>
    <w:rsid w:val="4F2036BE"/>
    <w:rsid w:val="517527C6"/>
    <w:rsid w:val="52E54B44"/>
    <w:rsid w:val="53D252DD"/>
    <w:rsid w:val="59CA10F0"/>
    <w:rsid w:val="5BE27A77"/>
    <w:rsid w:val="5BF87208"/>
    <w:rsid w:val="5DE323C1"/>
    <w:rsid w:val="626D3DDA"/>
    <w:rsid w:val="66810B8C"/>
    <w:rsid w:val="692D3254"/>
    <w:rsid w:val="6B713227"/>
    <w:rsid w:val="6C84744C"/>
    <w:rsid w:val="7584650C"/>
    <w:rsid w:val="7A9F0556"/>
    <w:rsid w:val="7F1F3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Arial" w:hAnsi="Arial" w:eastAsia="仿宋" w:cs="宋体"/>
      <w:b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style01"/>
    <w:basedOn w:val="15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581</Words>
  <Characters>3316</Characters>
  <Lines>27</Lines>
  <Paragraphs>7</Paragraphs>
  <TotalTime>17</TotalTime>
  <ScaleCrop>false</ScaleCrop>
  <LinksUpToDate>false</LinksUpToDate>
  <CharactersWithSpaces>3890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2023-12-13T07:04:00Z</dcterms:created>
  <dc:creator>ssy</dc:creator>
  <cp:lastModifiedBy>盘盘</cp:lastModifiedBy>
  <cp:lastPrinted>2023-12-14T00:21:18Z</cp:lastPrinted>
  <dcterms:modified xsi:type="dcterms:W3CDTF">2023-12-14T00:38:30Z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2D1FB33329D542249E2DD93E4DFE9A49_13</vt:lpwstr>
  </property>
</Properties>
</file>