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5EC" w:rsidRDefault="004C75EC" w:rsidP="004C75EC">
      <w:pPr>
        <w:rPr>
          <w:rFonts w:ascii="华文中宋" w:eastAsia="仿宋_GB2312" w:hAnsi="华文中宋"/>
          <w:b/>
          <w:sz w:val="32"/>
          <w:szCs w:val="32"/>
        </w:rPr>
      </w:pPr>
      <w:bookmarkStart w:id="0" w:name="_GoBack"/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:rsidR="004C75EC" w:rsidRDefault="004C75EC" w:rsidP="004C75E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案件调查报告</w:t>
      </w:r>
    </w:p>
    <w:bookmarkEnd w:id="0"/>
    <w:p w:rsidR="004C75EC" w:rsidRDefault="004C75EC" w:rsidP="004C75EC">
      <w:pPr>
        <w:spacing w:line="600" w:lineRule="exact"/>
        <w:jc w:val="center"/>
        <w:rPr>
          <w:rFonts w:ascii="华文中宋" w:eastAsia="华文中宋" w:hAnsi="华文中宋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8"/>
      </w:tblGrid>
      <w:tr w:rsidR="004C75EC" w:rsidTr="00680C68">
        <w:trPr>
          <w:trHeight w:val="4156"/>
          <w:jc w:val="center"/>
        </w:trPr>
        <w:tc>
          <w:tcPr>
            <w:tcW w:w="8798" w:type="dxa"/>
          </w:tcPr>
          <w:p w:rsidR="004C75EC" w:rsidRDefault="004C75EC" w:rsidP="00680C68">
            <w:pPr>
              <w:spacing w:line="560" w:lineRule="exact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</w:p>
          <w:p w:rsidR="004C75EC" w:rsidRDefault="004C75EC" w:rsidP="00680C6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承办单位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</w:p>
          <w:p w:rsidR="004C75EC" w:rsidRDefault="004C75EC" w:rsidP="00680C68">
            <w:pPr>
              <w:spacing w:line="560" w:lineRule="exact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一、被调查对象基本情况：</w:t>
            </w:r>
          </w:p>
          <w:p w:rsidR="004C75EC" w:rsidRDefault="004C75EC" w:rsidP="00680C68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法人：名称、组织机构代码证号、住所/地址、法人代表（负责人）的基本情况、联系电话等。</w:t>
            </w:r>
          </w:p>
          <w:p w:rsidR="004C75EC" w:rsidRDefault="004C75EC" w:rsidP="00680C68">
            <w:pPr>
              <w:spacing w:line="560" w:lineRule="exact"/>
              <w:ind w:firstLineChars="200" w:firstLine="560"/>
              <w:rPr>
                <w:rFonts w:ascii="Times New Roman" w:eastAsia="PMingLiU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（自然人：姓名、性别、年龄、民族、文化程度、身份证号码、家庭住址、联系电话、工作单位）。</w:t>
            </w:r>
          </w:p>
        </w:tc>
      </w:tr>
      <w:tr w:rsidR="004C75EC" w:rsidTr="00680C68">
        <w:trPr>
          <w:trHeight w:val="6653"/>
          <w:jc w:val="center"/>
        </w:trPr>
        <w:tc>
          <w:tcPr>
            <w:tcW w:w="8798" w:type="dxa"/>
          </w:tcPr>
          <w:p w:rsidR="004C75EC" w:rsidRDefault="004C75EC" w:rsidP="00680C68">
            <w:pPr>
              <w:spacing w:line="560" w:lineRule="exact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二、案件调查经过</w:t>
            </w:r>
          </w:p>
          <w:p w:rsidR="004C75EC" w:rsidRDefault="004C75EC" w:rsidP="00680C68">
            <w:pPr>
              <w:spacing w:line="560" w:lineRule="exact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 xml:space="preserve">    案件来源：</w:t>
            </w:r>
          </w:p>
          <w:p w:rsidR="004C75EC" w:rsidRDefault="004C75EC" w:rsidP="00680C68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骗取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保基金案件线索来源（包括举报人相关信息等），初步查证的事实与证据等。</w:t>
            </w:r>
          </w:p>
          <w:p w:rsidR="004C75EC" w:rsidRDefault="004C75EC" w:rsidP="00680C68">
            <w:pPr>
              <w:spacing w:line="560" w:lineRule="exact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 xml:space="preserve">    违法事实与证据：</w:t>
            </w:r>
          </w:p>
          <w:p w:rsidR="004C75EC" w:rsidRDefault="004C75EC" w:rsidP="00680C68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被调查对象违法事实的具体行为，违法违规证据证明等。</w:t>
            </w:r>
          </w:p>
          <w:p w:rsidR="004C75EC" w:rsidRDefault="004C75EC" w:rsidP="00680C68">
            <w:pPr>
              <w:spacing w:line="560" w:lineRule="exact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 xml:space="preserve">    办案程序和结果：</w:t>
            </w:r>
          </w:p>
          <w:p w:rsidR="004C75EC" w:rsidRDefault="004C75EC" w:rsidP="00680C68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行政立案审批、调查取证、执法文书送达、行政处罚处理等执法相关情况。</w:t>
            </w:r>
          </w:p>
          <w:p w:rsidR="004C75EC" w:rsidRDefault="004C75EC" w:rsidP="00680C68">
            <w:pPr>
              <w:spacing w:line="560" w:lineRule="exact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 xml:space="preserve">    被调查对象意见：</w:t>
            </w:r>
          </w:p>
          <w:p w:rsidR="004C75EC" w:rsidRDefault="004C75EC" w:rsidP="00680C68">
            <w:pPr>
              <w:spacing w:line="560" w:lineRule="exact"/>
              <w:ind w:firstLineChars="196" w:firstLine="549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被调查人是否承认查证核实的违法行为以及态度、整改等情况。</w:t>
            </w:r>
          </w:p>
          <w:p w:rsidR="004C75EC" w:rsidRDefault="004C75EC" w:rsidP="00680C68">
            <w:pPr>
              <w:spacing w:line="560" w:lineRule="exact"/>
              <w:ind w:firstLineChars="196" w:firstLine="549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4C75EC" w:rsidRDefault="004C75EC" w:rsidP="00680C68">
            <w:pPr>
              <w:spacing w:line="560" w:lineRule="exact"/>
              <w:ind w:firstLineChars="196" w:firstLine="549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4C75EC" w:rsidRDefault="004C75EC" w:rsidP="00680C68">
            <w:pPr>
              <w:spacing w:line="560" w:lineRule="exact"/>
              <w:ind w:firstLineChars="196" w:firstLine="549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4C75EC" w:rsidTr="00680C68">
        <w:trPr>
          <w:jc w:val="center"/>
        </w:trPr>
        <w:tc>
          <w:tcPr>
            <w:tcW w:w="8798" w:type="dxa"/>
          </w:tcPr>
          <w:p w:rsidR="004C75EC" w:rsidRDefault="004C75EC" w:rsidP="00680C6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lastRenderedPageBreak/>
              <w:t xml:space="preserve">    案件处理建议：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先对案件事实进行归纳，然后根据引用有关法律法规的条、款、项、目，进行准确的定性，提出移送处理建议。</w:t>
            </w:r>
          </w:p>
          <w:p w:rsidR="004C75EC" w:rsidRDefault="004C75EC" w:rsidP="00680C6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4C75EC" w:rsidRDefault="004C75EC" w:rsidP="00680C68">
            <w:pPr>
              <w:spacing w:line="560" w:lineRule="exact"/>
              <w:ind w:leftChars="1700" w:left="3570" w:firstLineChars="300" w:firstLine="84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承办人员：（签字）</w:t>
            </w:r>
          </w:p>
          <w:p w:rsidR="004C75EC" w:rsidRDefault="004C75EC" w:rsidP="00680C68">
            <w:pPr>
              <w:spacing w:line="560" w:lineRule="exact"/>
              <w:ind w:leftChars="1700" w:left="357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年    月    日</w:t>
            </w:r>
          </w:p>
        </w:tc>
      </w:tr>
      <w:tr w:rsidR="004C75EC" w:rsidTr="00680C68">
        <w:trPr>
          <w:trHeight w:val="2423"/>
          <w:jc w:val="center"/>
        </w:trPr>
        <w:tc>
          <w:tcPr>
            <w:tcW w:w="8798" w:type="dxa"/>
          </w:tcPr>
          <w:p w:rsidR="004C75EC" w:rsidRDefault="004C75EC" w:rsidP="00680C68">
            <w:pPr>
              <w:spacing w:line="560" w:lineRule="exact"/>
              <w:ind w:firstLineChars="200" w:firstLine="562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单位意见：</w:t>
            </w:r>
          </w:p>
          <w:p w:rsidR="004C75EC" w:rsidRDefault="004C75EC" w:rsidP="00680C68">
            <w:pPr>
              <w:spacing w:line="560" w:lineRule="exact"/>
              <w:ind w:leftChars="1700" w:left="3570" w:firstLine="40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4C75EC" w:rsidRDefault="004C75EC" w:rsidP="00680C68">
            <w:pPr>
              <w:spacing w:line="560" w:lineRule="exact"/>
              <w:ind w:leftChars="1700" w:left="3570" w:firstLineChars="392" w:firstLine="1098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（签字、盖章）</w:t>
            </w:r>
          </w:p>
          <w:p w:rsidR="004C75EC" w:rsidRDefault="004C75EC" w:rsidP="00680C68">
            <w:pPr>
              <w:spacing w:line="560" w:lineRule="exact"/>
              <w:ind w:leftChars="1700" w:left="3570" w:firstLineChars="492" w:firstLine="1378"/>
              <w:rPr>
                <w:rFonts w:ascii="宋体" w:eastAsia="PMingLiU" w:hAnsi="宋体" w:cs="宋体"/>
                <w:b/>
                <w:color w:val="000000"/>
                <w:sz w:val="28"/>
                <w:szCs w:val="28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4C75EC" w:rsidRDefault="004C75EC" w:rsidP="004C75EC">
      <w:pPr>
        <w:spacing w:line="560" w:lineRule="exact"/>
        <w:rPr>
          <w:rFonts w:ascii="Times New Roman" w:eastAsia="仿宋_GB2312" w:hAnsi="Times New Roman" w:cs="Times New Roman"/>
          <w:color w:val="000000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附：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来访来信举报材料；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涉案物品清单；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其他证据材料（病史、检验报告或鉴定意见、现场照片、询问笔录、检查笔录、电子数据、视听资料、认定意见、责令整改通知书等）。</w:t>
      </w:r>
    </w:p>
    <w:p w:rsidR="00E97733" w:rsidRPr="004C75EC" w:rsidRDefault="004C75EC"/>
    <w:sectPr w:rsidR="00E97733" w:rsidRPr="004C7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EC"/>
    <w:rsid w:val="00066248"/>
    <w:rsid w:val="000D5876"/>
    <w:rsid w:val="002C52A6"/>
    <w:rsid w:val="004C75EC"/>
    <w:rsid w:val="009B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E7F38-6912-458E-9B9E-5AEF0C49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5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王瑶</dc:creator>
  <cp:keywords/>
  <dc:description/>
  <cp:lastModifiedBy>王瑶</cp:lastModifiedBy>
  <cp:revision>1</cp:revision>
  <dcterms:created xsi:type="dcterms:W3CDTF">2023-03-21T06:20:00Z</dcterms:created>
  <dcterms:modified xsi:type="dcterms:W3CDTF">2023-03-21T06:20:00Z</dcterms:modified>
</cp:coreProperties>
</file>