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AA" w:rsidRDefault="009366AA" w:rsidP="009366AA">
      <w:pPr>
        <w:spacing w:line="400" w:lineRule="exact"/>
        <w:jc w:val="center"/>
        <w:rPr>
          <w:rFonts w:ascii="方正小标宋简体" w:eastAsia="方正小标宋简体" w:hAnsi="Calibri" w:cs="Times New Roman"/>
          <w:color w:val="FF0000"/>
          <w:sz w:val="60"/>
          <w:szCs w:val="60"/>
        </w:rPr>
      </w:pPr>
      <w:r>
        <w:rPr>
          <w:rFonts w:ascii="方正小标宋简体" w:eastAsia="方正小标宋简体" w:hAnsi="Calibri" w:cs="Times New Roman" w:hint="eastAsia"/>
          <w:color w:val="FF0000"/>
          <w:sz w:val="56"/>
          <w:szCs w:val="56"/>
        </w:rPr>
        <w:t xml:space="preserve">    </w:t>
      </w: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Default="009366AA" w:rsidP="009366AA">
      <w:pPr>
        <w:spacing w:line="400" w:lineRule="exact"/>
        <w:jc w:val="center"/>
        <w:rPr>
          <w:rFonts w:ascii="方正小标宋简体" w:eastAsia="方正小标宋简体" w:hAnsi="Calibri" w:cs="Times New Roman"/>
          <w:color w:val="FF0000"/>
          <w:sz w:val="60"/>
          <w:szCs w:val="60"/>
        </w:rPr>
      </w:pPr>
    </w:p>
    <w:p w:rsidR="009366AA" w:rsidRPr="00E84B9D" w:rsidRDefault="009366AA" w:rsidP="009366AA">
      <w:pPr>
        <w:spacing w:line="400" w:lineRule="exact"/>
        <w:jc w:val="center"/>
        <w:rPr>
          <w:rFonts w:ascii="黑体" w:eastAsia="黑体" w:hAnsi="Calibri" w:cs="Times New Roman"/>
          <w:color w:val="FF0000"/>
          <w:sz w:val="36"/>
          <w:szCs w:val="36"/>
        </w:rPr>
      </w:pPr>
      <w:r>
        <w:rPr>
          <w:rFonts w:ascii="黑体" w:eastAsia="黑体" w:hAnsi="Calibri" w:cs="Times New Roman" w:hint="eastAsia"/>
          <w:color w:val="FF0000"/>
          <w:sz w:val="32"/>
          <w:szCs w:val="32"/>
        </w:rPr>
        <w:t xml:space="preserve">                                 </w:t>
      </w:r>
    </w:p>
    <w:p w:rsidR="009366AA" w:rsidRDefault="009366AA" w:rsidP="009366AA">
      <w:pPr>
        <w:spacing w:line="400" w:lineRule="exact"/>
        <w:rPr>
          <w:rFonts w:ascii="方正小标宋简体" w:eastAsia="方正小标宋简体" w:hAnsi="Calibri" w:cs="Times New Roman"/>
          <w:color w:val="FF0000"/>
          <w:sz w:val="60"/>
          <w:szCs w:val="60"/>
        </w:rPr>
      </w:pPr>
      <w:r>
        <w:rPr>
          <w:rFonts w:ascii="方正小标宋简体" w:eastAsia="方正小标宋简体" w:hAnsi="Calibri" w:cs="Times New Roman" w:hint="eastAsia"/>
          <w:color w:val="FF0000"/>
          <w:sz w:val="60"/>
          <w:szCs w:val="60"/>
        </w:rPr>
        <w:t xml:space="preserve">  </w:t>
      </w: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Default="009366AA" w:rsidP="009366AA">
      <w:pPr>
        <w:spacing w:line="400" w:lineRule="exact"/>
        <w:rPr>
          <w:rFonts w:ascii="方正小标宋简体" w:eastAsia="方正小标宋简体" w:hAnsi="Calibri" w:cs="Times New Roman"/>
          <w:color w:val="FF0000"/>
          <w:sz w:val="60"/>
          <w:szCs w:val="60"/>
        </w:rPr>
      </w:pPr>
    </w:p>
    <w:p w:rsidR="009366AA" w:rsidRPr="003E5397" w:rsidRDefault="009366AA" w:rsidP="009366AA">
      <w:pPr>
        <w:spacing w:line="340" w:lineRule="exact"/>
        <w:jc w:val="center"/>
        <w:rPr>
          <w:rFonts w:ascii="楷体_GB2312" w:eastAsia="楷体_GB2312" w:hAnsi="Calibri" w:cs="Times New Roman"/>
          <w:sz w:val="32"/>
          <w:szCs w:val="32"/>
        </w:rPr>
      </w:pPr>
      <w:r w:rsidRPr="003E5397">
        <w:rPr>
          <w:rFonts w:ascii="仿宋_GB2312" w:eastAsia="仿宋_GB2312" w:hAnsi="华文中宋" w:cs="Times New Roman" w:hint="eastAsia"/>
          <w:sz w:val="30"/>
          <w:szCs w:val="30"/>
        </w:rPr>
        <w:t>曹</w:t>
      </w:r>
      <w:r>
        <w:rPr>
          <w:rFonts w:ascii="仿宋_GB2312" w:eastAsia="仿宋_GB2312" w:hAnsi="华文中宋" w:cs="Times New Roman" w:hint="eastAsia"/>
          <w:sz w:val="30"/>
          <w:szCs w:val="30"/>
        </w:rPr>
        <w:t>办〔2020〕</w:t>
      </w:r>
      <w:r w:rsidR="00481C0A">
        <w:rPr>
          <w:rFonts w:ascii="仿宋_GB2312" w:eastAsia="仿宋_GB2312" w:hAnsi="华文中宋" w:cs="Times New Roman" w:hint="eastAsia"/>
          <w:sz w:val="30"/>
          <w:szCs w:val="30"/>
        </w:rPr>
        <w:t>9</w:t>
      </w:r>
      <w:r w:rsidRPr="003E5397">
        <w:rPr>
          <w:rFonts w:ascii="仿宋_GB2312" w:eastAsia="仿宋_GB2312" w:hAnsi="华文中宋" w:cs="Times New Roman" w:hint="eastAsia"/>
          <w:sz w:val="30"/>
          <w:szCs w:val="30"/>
        </w:rPr>
        <w:t>号</w:t>
      </w:r>
    </w:p>
    <w:p w:rsidR="009366AA" w:rsidRPr="000C3007" w:rsidRDefault="009366AA" w:rsidP="009366AA">
      <w:pPr>
        <w:spacing w:line="520" w:lineRule="exact"/>
        <w:ind w:leftChars="400" w:left="2169" w:hangingChars="443" w:hanging="1329"/>
        <w:rPr>
          <w:rFonts w:ascii="楷体_GB2312" w:eastAsia="楷体_GB2312" w:hAnsi="Calibri" w:cs="Times New Roman"/>
          <w:sz w:val="30"/>
          <w:szCs w:val="30"/>
        </w:rPr>
      </w:pPr>
    </w:p>
    <w:p w:rsidR="009366AA" w:rsidRDefault="009366AA" w:rsidP="009366AA">
      <w:pPr>
        <w:spacing w:line="560" w:lineRule="exact"/>
        <w:jc w:val="center"/>
        <w:rPr>
          <w:rFonts w:ascii="宋体" w:hAnsi="宋体"/>
          <w:b/>
          <w:sz w:val="36"/>
          <w:szCs w:val="36"/>
        </w:rPr>
      </w:pPr>
    </w:p>
    <w:p w:rsidR="00D41BB7" w:rsidRPr="00B9288A" w:rsidRDefault="00664C2B" w:rsidP="00D41BB7">
      <w:pPr>
        <w:jc w:val="center"/>
        <w:rPr>
          <w:rFonts w:asciiTheme="minorEastAsia" w:hAnsiTheme="minorEastAsia" w:cs="Times New Roman"/>
          <w:b/>
          <w:sz w:val="36"/>
          <w:szCs w:val="36"/>
        </w:rPr>
      </w:pPr>
      <w:r w:rsidRPr="00664C2B">
        <w:rPr>
          <w:rFonts w:asciiTheme="minorEastAsia" w:hAnsiTheme="minorEastAsia" w:hint="eastAsia"/>
          <w:b/>
          <w:sz w:val="36"/>
          <w:szCs w:val="36"/>
        </w:rPr>
        <w:t>曹杨</w:t>
      </w:r>
      <w:r w:rsidR="00D41BB7" w:rsidRPr="00664C2B">
        <w:rPr>
          <w:rFonts w:asciiTheme="minorEastAsia" w:hAnsiTheme="minorEastAsia" w:hint="eastAsia"/>
          <w:b/>
          <w:sz w:val="36"/>
          <w:szCs w:val="36"/>
        </w:rPr>
        <w:t>新村</w:t>
      </w:r>
      <w:r w:rsidR="00D41BB7">
        <w:rPr>
          <w:rFonts w:asciiTheme="minorEastAsia" w:hAnsiTheme="minorEastAsia" w:hint="eastAsia"/>
          <w:b/>
          <w:sz w:val="36"/>
          <w:szCs w:val="36"/>
        </w:rPr>
        <w:t>街道</w:t>
      </w:r>
      <w:r w:rsidR="00E44120">
        <w:rPr>
          <w:rFonts w:asciiTheme="minorEastAsia" w:hAnsiTheme="minorEastAsia" w:hint="eastAsia"/>
          <w:b/>
          <w:sz w:val="36"/>
          <w:szCs w:val="36"/>
        </w:rPr>
        <w:t>办事处</w:t>
      </w:r>
      <w:r w:rsidR="00D41BB7">
        <w:rPr>
          <w:rFonts w:asciiTheme="minorEastAsia" w:hAnsiTheme="minorEastAsia" w:hint="eastAsia"/>
          <w:b/>
          <w:sz w:val="36"/>
          <w:szCs w:val="36"/>
        </w:rPr>
        <w:t>关于印发《</w:t>
      </w:r>
      <w:r w:rsidR="00D41BB7" w:rsidRPr="00B9288A">
        <w:rPr>
          <w:rFonts w:asciiTheme="minorEastAsia" w:hAnsiTheme="minorEastAsia" w:cs="Times New Roman" w:hint="eastAsia"/>
          <w:b/>
          <w:sz w:val="36"/>
          <w:szCs w:val="36"/>
        </w:rPr>
        <w:t>曹杨新村街道政务公开和政府信息公开制度</w:t>
      </w:r>
      <w:r w:rsidR="00D41BB7">
        <w:rPr>
          <w:rFonts w:asciiTheme="minorEastAsia" w:hAnsiTheme="minorEastAsia" w:hint="eastAsia"/>
          <w:b/>
          <w:sz w:val="36"/>
          <w:szCs w:val="36"/>
        </w:rPr>
        <w:t>》的通知</w:t>
      </w:r>
    </w:p>
    <w:p w:rsidR="00D41BB7" w:rsidRDefault="00D41BB7" w:rsidP="00D41BB7">
      <w:pPr>
        <w:jc w:val="center"/>
        <w:rPr>
          <w:rFonts w:ascii="仿宋_GB2312" w:eastAsia="仿宋_GB2312" w:hAnsi="黑体" w:cs="黑体"/>
          <w:bCs/>
          <w:color w:val="000000"/>
          <w:sz w:val="30"/>
          <w:szCs w:val="30"/>
        </w:rPr>
      </w:pPr>
    </w:p>
    <w:p w:rsidR="00D41BB7" w:rsidRDefault="00D41BB7" w:rsidP="00D41BB7">
      <w:pPr>
        <w:jc w:val="left"/>
        <w:rPr>
          <w:rFonts w:ascii="仿宋_GB2312" w:eastAsia="仿宋_GB2312" w:hAnsi="黑体" w:cs="黑体"/>
          <w:bCs/>
          <w:color w:val="000000"/>
          <w:sz w:val="30"/>
          <w:szCs w:val="30"/>
        </w:rPr>
      </w:pPr>
      <w:r>
        <w:rPr>
          <w:rFonts w:ascii="仿宋_GB2312" w:eastAsia="仿宋_GB2312" w:hAnsi="黑体" w:cs="黑体" w:hint="eastAsia"/>
          <w:bCs/>
          <w:color w:val="000000"/>
          <w:sz w:val="30"/>
          <w:szCs w:val="30"/>
        </w:rPr>
        <w:t>机关各科办、部门、居民区：</w:t>
      </w:r>
    </w:p>
    <w:p w:rsidR="005D7D79" w:rsidRDefault="00D41BB7" w:rsidP="008A6829">
      <w:pPr>
        <w:jc w:val="left"/>
        <w:rPr>
          <w:rFonts w:ascii="仿宋_GB2312" w:eastAsia="仿宋_GB2312" w:hAnsi="黑体" w:cs="黑体"/>
          <w:bCs/>
          <w:color w:val="000000"/>
          <w:sz w:val="30"/>
          <w:szCs w:val="30"/>
        </w:rPr>
      </w:pPr>
      <w:r>
        <w:rPr>
          <w:rFonts w:ascii="仿宋_GB2312" w:eastAsia="仿宋_GB2312" w:hAnsi="黑体" w:cs="黑体" w:hint="eastAsia"/>
          <w:bCs/>
          <w:color w:val="000000"/>
          <w:sz w:val="30"/>
          <w:szCs w:val="30"/>
        </w:rPr>
        <w:t xml:space="preserve">    经街道办事处同意，现将</w:t>
      </w:r>
      <w:r w:rsidRPr="0033005C">
        <w:rPr>
          <w:rFonts w:ascii="仿宋_GB2312" w:eastAsia="仿宋_GB2312" w:hAnsi="黑体" w:cs="黑体" w:hint="eastAsia"/>
          <w:bCs/>
          <w:color w:val="000000"/>
          <w:sz w:val="30"/>
          <w:szCs w:val="30"/>
        </w:rPr>
        <w:t>《曹杨新村街道政务公开和政府信息公开制度》</w:t>
      </w:r>
      <w:r>
        <w:rPr>
          <w:rFonts w:ascii="仿宋_GB2312" w:eastAsia="仿宋_GB2312" w:hAnsi="黑体" w:cs="黑体" w:hint="eastAsia"/>
          <w:bCs/>
          <w:color w:val="000000"/>
          <w:sz w:val="30"/>
          <w:szCs w:val="30"/>
        </w:rPr>
        <w:t>印发给你们，请按照执行。</w:t>
      </w:r>
    </w:p>
    <w:p w:rsidR="00D41BB7" w:rsidRDefault="00D41BB7" w:rsidP="00D41BB7">
      <w:pPr>
        <w:jc w:val="center"/>
        <w:rPr>
          <w:rFonts w:ascii="仿宋_GB2312" w:eastAsia="仿宋_GB2312" w:hAnsi="黑体" w:cs="黑体"/>
          <w:bCs/>
          <w:color w:val="000000"/>
          <w:sz w:val="30"/>
          <w:szCs w:val="30"/>
        </w:rPr>
      </w:pPr>
    </w:p>
    <w:p w:rsidR="00D41BB7" w:rsidRDefault="00D41BB7" w:rsidP="00D41BB7">
      <w:pPr>
        <w:jc w:val="right"/>
        <w:rPr>
          <w:rFonts w:ascii="仿宋_GB2312" w:eastAsia="仿宋_GB2312" w:hAnsi="黑体" w:cs="黑体"/>
          <w:bCs/>
          <w:color w:val="000000"/>
          <w:sz w:val="30"/>
          <w:szCs w:val="30"/>
        </w:rPr>
      </w:pPr>
      <w:r>
        <w:rPr>
          <w:rFonts w:ascii="仿宋_GB2312" w:eastAsia="仿宋_GB2312" w:hAnsi="黑体" w:cs="黑体" w:hint="eastAsia"/>
          <w:bCs/>
          <w:color w:val="000000"/>
          <w:sz w:val="30"/>
          <w:szCs w:val="30"/>
        </w:rPr>
        <w:t>曹杨新村街道办事处</w:t>
      </w:r>
    </w:p>
    <w:p w:rsidR="00D41BB7" w:rsidRDefault="00D41BB7" w:rsidP="00D41BB7">
      <w:pPr>
        <w:jc w:val="right"/>
        <w:rPr>
          <w:rFonts w:ascii="仿宋_GB2312" w:eastAsia="仿宋_GB2312" w:hAnsi="黑体" w:cs="黑体"/>
          <w:bCs/>
          <w:color w:val="000000"/>
          <w:sz w:val="30"/>
          <w:szCs w:val="30"/>
        </w:rPr>
      </w:pPr>
      <w:r>
        <w:rPr>
          <w:rFonts w:ascii="仿宋_GB2312" w:eastAsia="仿宋_GB2312" w:hAnsi="黑体" w:cs="黑体" w:hint="eastAsia"/>
          <w:bCs/>
          <w:color w:val="000000"/>
          <w:sz w:val="30"/>
          <w:szCs w:val="30"/>
        </w:rPr>
        <w:t>2020年11月30日</w:t>
      </w:r>
    </w:p>
    <w:p w:rsidR="00356D4E" w:rsidRDefault="00356D4E"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41BB7" w:rsidRDefault="00D41BB7" w:rsidP="007F453D">
      <w:pPr>
        <w:spacing w:line="600" w:lineRule="exact"/>
        <w:jc w:val="right"/>
        <w:rPr>
          <w:rFonts w:ascii="仿宋_GB2312" w:eastAsia="仿宋_GB2312" w:hAnsi="仿宋"/>
          <w:sz w:val="32"/>
          <w:szCs w:val="32"/>
        </w:rPr>
      </w:pPr>
    </w:p>
    <w:p w:rsidR="00D41BB7" w:rsidRDefault="00D41BB7" w:rsidP="00D41BB7">
      <w:pPr>
        <w:jc w:val="center"/>
        <w:rPr>
          <w:rFonts w:ascii="仿宋_GB2312" w:eastAsia="仿宋_GB2312" w:hAnsi="黑体" w:cs="黑体"/>
          <w:bCs/>
          <w:color w:val="000000"/>
          <w:sz w:val="30"/>
          <w:szCs w:val="30"/>
        </w:rPr>
      </w:pPr>
      <w:r w:rsidRPr="00B9288A">
        <w:rPr>
          <w:rFonts w:asciiTheme="minorEastAsia" w:hAnsiTheme="minorEastAsia" w:cs="Times New Roman" w:hint="eastAsia"/>
          <w:b/>
          <w:sz w:val="36"/>
          <w:szCs w:val="36"/>
        </w:rPr>
        <w:lastRenderedPageBreak/>
        <w:t>曹杨新村街道政务公开和政府信息公开制度</w:t>
      </w:r>
    </w:p>
    <w:p w:rsidR="00D41BB7" w:rsidRDefault="00D41BB7" w:rsidP="00D41BB7">
      <w:pPr>
        <w:rPr>
          <w:color w:val="000000"/>
        </w:rPr>
      </w:pPr>
    </w:p>
    <w:p w:rsidR="00D41BB7" w:rsidRDefault="00D41BB7" w:rsidP="00D41BB7">
      <w:pPr>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第一章  总  则</w:t>
      </w:r>
    </w:p>
    <w:p w:rsidR="00D41BB7" w:rsidRDefault="00BC59B7"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b/>
          <w:color w:val="000000"/>
          <w:sz w:val="30"/>
          <w:szCs w:val="30"/>
        </w:rPr>
        <w:t xml:space="preserve">    </w:t>
      </w:r>
      <w:r w:rsidR="00D41BB7">
        <w:rPr>
          <w:rFonts w:ascii="仿宋_GB2312" w:eastAsia="仿宋_GB2312" w:hAnsi="仿宋_GB2312" w:cs="仿宋_GB2312" w:hint="eastAsia"/>
          <w:b/>
          <w:color w:val="000000"/>
          <w:sz w:val="30"/>
          <w:szCs w:val="30"/>
        </w:rPr>
        <w:t>第一条</w:t>
      </w:r>
      <w:r w:rsidR="00D41BB7">
        <w:rPr>
          <w:rFonts w:ascii="仿宋_GB2312" w:eastAsia="仿宋_GB2312" w:hAnsi="仿宋_GB2312" w:cs="仿宋_GB2312" w:hint="eastAsia"/>
          <w:color w:val="000000"/>
          <w:sz w:val="30"/>
          <w:szCs w:val="30"/>
        </w:rPr>
        <w:t xml:space="preserve"> 根据《中华人民共和国政府信息公开条例》（以下简称“条例”）《上海市政府信息公开规定》（以下简称“规定”）《普陀区政务公开和政府信息公开实施细则》，结合本单位工作实际，制定本制度。</w:t>
      </w:r>
    </w:p>
    <w:p w:rsidR="00D41BB7" w:rsidRDefault="00BC59B7"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00562ADB" w:rsidRPr="00562ADB">
        <w:rPr>
          <w:rFonts w:ascii="仿宋_GB2312" w:eastAsia="仿宋_GB2312" w:hint="eastAsia"/>
          <w:b/>
          <w:color w:val="000000"/>
          <w:sz w:val="30"/>
          <w:szCs w:val="30"/>
          <w:shd w:val="clear" w:color="auto" w:fill="FFFFFF"/>
        </w:rPr>
        <w:t>第二条</w:t>
      </w:r>
      <w:r w:rsidR="00562ADB">
        <w:rPr>
          <w:rFonts w:ascii="仿宋_GB2312" w:eastAsia="仿宋_GB2312" w:hint="eastAsia"/>
          <w:color w:val="000000"/>
          <w:sz w:val="30"/>
          <w:szCs w:val="30"/>
          <w:shd w:val="clear" w:color="auto" w:fill="FFFFFF"/>
        </w:rPr>
        <w:t xml:space="preserve"> </w:t>
      </w:r>
      <w:r w:rsidR="00D41BB7">
        <w:rPr>
          <w:rFonts w:ascii="仿宋_GB2312" w:eastAsia="仿宋_GB2312" w:hint="eastAsia"/>
          <w:color w:val="000000"/>
          <w:sz w:val="30"/>
          <w:szCs w:val="30"/>
          <w:shd w:val="clear" w:color="auto" w:fill="FFFFFF"/>
        </w:rPr>
        <w:t>本制度所称的政务公开，是指行政机关全面推进决策、执行、管理、服务、结果全过程公开（以下简称“五公开”），加强政策解读、回应关切、平台建设、数据开放，保障公众知情权、参与权、表达权和监督权，增强政府公信力、执行力、提升政府治理能力的制度安排。</w:t>
      </w:r>
    </w:p>
    <w:p w:rsidR="001C766A" w:rsidRDefault="00D41BB7" w:rsidP="003D36E4">
      <w:pPr>
        <w:spacing w:line="600" w:lineRule="exact"/>
        <w:rPr>
          <w:rFonts w:ascii="仿宋_GB2312" w:eastAsia="仿宋_GB2312"/>
          <w:color w:val="000000"/>
          <w:sz w:val="30"/>
          <w:szCs w:val="30"/>
          <w:shd w:val="clear" w:color="auto" w:fill="FFFFFF"/>
        </w:rPr>
      </w:pPr>
      <w:r>
        <w:rPr>
          <w:rFonts w:ascii="仿宋_GB2312" w:eastAsia="仿宋_GB2312" w:hint="eastAsia"/>
          <w:color w:val="000000"/>
          <w:sz w:val="30"/>
          <w:szCs w:val="30"/>
          <w:shd w:val="clear" w:color="auto" w:fill="FFFFFF"/>
        </w:rPr>
        <w:t xml:space="preserve">    本制度所称的</w:t>
      </w:r>
      <w:r>
        <w:rPr>
          <w:rFonts w:ascii="仿宋_GB2312" w:eastAsia="仿宋_GB2312" w:hAnsi="仿宋_GB2312" w:cs="仿宋_GB2312" w:hint="eastAsia"/>
          <w:color w:val="000000"/>
          <w:sz w:val="30"/>
          <w:szCs w:val="30"/>
        </w:rPr>
        <w:t>政府信息，</w:t>
      </w:r>
      <w:r>
        <w:rPr>
          <w:rFonts w:ascii="仿宋_GB2312" w:eastAsia="仿宋_GB2312" w:hint="eastAsia"/>
          <w:color w:val="000000"/>
          <w:sz w:val="30"/>
          <w:szCs w:val="30"/>
          <w:shd w:val="clear" w:color="auto" w:fill="FFFFFF"/>
        </w:rPr>
        <w:t>是指本行政机关在履行</w:t>
      </w:r>
      <w:r w:rsidR="001C766A">
        <w:rPr>
          <w:rFonts w:ascii="仿宋_GB2312" w:eastAsia="仿宋_GB2312" w:hint="eastAsia"/>
          <w:color w:val="000000"/>
          <w:sz w:val="30"/>
          <w:szCs w:val="30"/>
          <w:shd w:val="clear" w:color="auto" w:fill="FFFFFF"/>
        </w:rPr>
        <w:t>行政管理职能过程中制作或者获取的，以一定形式记录、保存的信息。</w:t>
      </w:r>
    </w:p>
    <w:p w:rsidR="00D41BB7" w:rsidRPr="00DC3C0C" w:rsidRDefault="001C766A" w:rsidP="003D36E4">
      <w:pPr>
        <w:spacing w:line="600" w:lineRule="exact"/>
        <w:rPr>
          <w:rFonts w:ascii="仿宋_GB2312" w:eastAsia="仿宋_GB2312" w:hAnsi="仿宋_GB2312" w:cs="仿宋_GB2312"/>
          <w:color w:val="000000"/>
          <w:sz w:val="30"/>
          <w:szCs w:val="30"/>
        </w:rPr>
      </w:pPr>
      <w:r>
        <w:rPr>
          <w:rFonts w:ascii="仿宋_GB2312" w:eastAsia="仿宋_GB2312" w:hint="eastAsia"/>
          <w:color w:val="000000"/>
          <w:sz w:val="30"/>
          <w:szCs w:val="30"/>
          <w:shd w:val="clear" w:color="auto" w:fill="FFFFFF"/>
        </w:rPr>
        <w:t xml:space="preserve">    </w:t>
      </w:r>
      <w:r w:rsidR="00BC59B7" w:rsidRPr="00562ADB">
        <w:rPr>
          <w:rFonts w:ascii="仿宋_GB2312" w:eastAsia="仿宋_GB2312" w:hint="eastAsia"/>
          <w:b/>
          <w:color w:val="000000"/>
          <w:sz w:val="30"/>
          <w:szCs w:val="30"/>
          <w:shd w:val="clear" w:color="auto" w:fill="FFFFFF"/>
        </w:rPr>
        <w:t>第</w:t>
      </w:r>
      <w:r w:rsidR="00BC59B7">
        <w:rPr>
          <w:rFonts w:ascii="仿宋_GB2312" w:eastAsia="仿宋_GB2312" w:hint="eastAsia"/>
          <w:b/>
          <w:color w:val="000000"/>
          <w:sz w:val="30"/>
          <w:szCs w:val="30"/>
          <w:shd w:val="clear" w:color="auto" w:fill="FFFFFF"/>
        </w:rPr>
        <w:t>三</w:t>
      </w:r>
      <w:r w:rsidR="00BC59B7" w:rsidRPr="00562ADB">
        <w:rPr>
          <w:rFonts w:ascii="仿宋_GB2312" w:eastAsia="仿宋_GB2312" w:hint="eastAsia"/>
          <w:b/>
          <w:color w:val="000000"/>
          <w:sz w:val="30"/>
          <w:szCs w:val="30"/>
          <w:shd w:val="clear" w:color="auto" w:fill="FFFFFF"/>
        </w:rPr>
        <w:t>条</w:t>
      </w:r>
      <w:r w:rsidR="00BC59B7">
        <w:rPr>
          <w:rFonts w:ascii="仿宋_GB2312" w:eastAsia="仿宋_GB2312" w:hint="eastAsia"/>
          <w:b/>
          <w:color w:val="000000"/>
          <w:sz w:val="30"/>
          <w:szCs w:val="30"/>
          <w:shd w:val="clear" w:color="auto" w:fill="FFFFFF"/>
        </w:rPr>
        <w:t xml:space="preserve"> </w:t>
      </w:r>
      <w:r w:rsidR="00D452C8">
        <w:rPr>
          <w:rFonts w:ascii="仿宋_GB2312" w:eastAsia="仿宋_GB2312" w:hint="eastAsia"/>
          <w:color w:val="000000"/>
          <w:sz w:val="30"/>
          <w:szCs w:val="30"/>
          <w:shd w:val="clear" w:color="auto" w:fill="FFFFFF"/>
        </w:rPr>
        <w:t>除了依法不予公开的以外，本行政机关坚持以公开为常态、不公开为例外，遵循</w:t>
      </w:r>
      <w:r w:rsidR="00D41BB7" w:rsidRPr="00DC3C0C">
        <w:rPr>
          <w:rFonts w:ascii="仿宋_GB2312" w:eastAsia="仿宋_GB2312" w:hint="eastAsia"/>
          <w:color w:val="000000"/>
          <w:sz w:val="30"/>
          <w:szCs w:val="30"/>
          <w:shd w:val="clear" w:color="auto" w:fill="FFFFFF"/>
        </w:rPr>
        <w:t>公正、公平、合法、便民</w:t>
      </w:r>
      <w:r w:rsidR="00D452C8">
        <w:rPr>
          <w:rFonts w:ascii="仿宋_GB2312" w:eastAsia="仿宋_GB2312" w:hint="eastAsia"/>
          <w:color w:val="000000"/>
          <w:sz w:val="30"/>
          <w:szCs w:val="30"/>
          <w:shd w:val="clear" w:color="auto" w:fill="FFFFFF"/>
        </w:rPr>
        <w:t>、及时</w:t>
      </w:r>
      <w:r w:rsidR="00D41BB7" w:rsidRPr="00DC3C0C">
        <w:rPr>
          <w:rFonts w:ascii="仿宋_GB2312" w:eastAsia="仿宋_GB2312" w:hint="eastAsia"/>
          <w:color w:val="000000"/>
          <w:sz w:val="30"/>
          <w:szCs w:val="30"/>
          <w:shd w:val="clear" w:color="auto" w:fill="FFFFFF"/>
        </w:rPr>
        <w:t>的原则,强化法治思维，以公开促落实，以公开促规范，以公开促服务。</w:t>
      </w:r>
    </w:p>
    <w:p w:rsidR="00D41BB7" w:rsidRDefault="00D41BB7" w:rsidP="003D36E4">
      <w:pPr>
        <w:spacing w:line="60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第二章  组织机构</w:t>
      </w:r>
    </w:p>
    <w:p w:rsidR="00D41BB7" w:rsidRDefault="00BC59B7" w:rsidP="003D36E4">
      <w:pPr>
        <w:spacing w:line="600" w:lineRule="exact"/>
        <w:jc w:val="lef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四</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int="eastAsia"/>
          <w:color w:val="000000"/>
          <w:sz w:val="30"/>
          <w:szCs w:val="30"/>
        </w:rPr>
        <w:t>成立曹杨新村街道政务公开领导小组，负责统筹协调处理本街道政务公开和政府信息公开工作。领导小组下设办公室（设在党政办公室）。</w:t>
      </w:r>
    </w:p>
    <w:p w:rsidR="00D41BB7" w:rsidRDefault="00BC59B7" w:rsidP="003D36E4">
      <w:pPr>
        <w:shd w:val="clear" w:color="auto" w:fill="FFFFFF"/>
        <w:spacing w:line="600" w:lineRule="exact"/>
        <w:jc w:val="lef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五</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int="eastAsia"/>
          <w:color w:val="000000"/>
          <w:sz w:val="30"/>
          <w:szCs w:val="30"/>
        </w:rPr>
        <w:t>政务公开领导小组</w:t>
      </w:r>
      <w:r w:rsidR="00D41BB7">
        <w:rPr>
          <w:rFonts w:ascii="仿宋_GB2312" w:eastAsia="仿宋_GB2312" w:hAnsi="仿宋_GB2312" w:cs="仿宋_GB2312" w:hint="eastAsia"/>
          <w:color w:val="000000"/>
          <w:sz w:val="30"/>
          <w:szCs w:val="30"/>
        </w:rPr>
        <w:t>领导小组及其办公室职责：</w:t>
      </w:r>
      <w:r w:rsidR="00D41BB7">
        <w:rPr>
          <w:rFonts w:ascii="仿宋_GB2312" w:eastAsia="仿宋_GB2312" w:hAnsi="微软雅黑" w:hint="eastAsia"/>
          <w:color w:val="000000"/>
          <w:sz w:val="30"/>
          <w:szCs w:val="30"/>
        </w:rPr>
        <w:t>负责</w:t>
      </w:r>
      <w:r w:rsidR="00D41BB7">
        <w:rPr>
          <w:rFonts w:ascii="仿宋_GB2312" w:eastAsia="仿宋_GB2312" w:hAnsi="微软雅黑" w:hint="eastAsia"/>
          <w:color w:val="000000"/>
          <w:sz w:val="30"/>
          <w:szCs w:val="30"/>
        </w:rPr>
        <w:lastRenderedPageBreak/>
        <w:t>推进本机关政务公开和政府信息公开工作，贯彻落实上级机关年度工作要点下达的各项重点公开要求；具体承办本机关主动公开政府信息的事宜，维护和更新本机关主动公开的政府信息；受理和处理向本机关提出的政府信息公开申请；对拟公开的政府信息进行保密审查；组织编制本机关政府信息公开指南、政府信息公开目录和政府信息公开工作年度报告；依据法律、法规、规章，履行与政务公开和政府信息公开有关的其他职责。</w:t>
      </w:r>
    </w:p>
    <w:p w:rsidR="00D41BB7" w:rsidRDefault="00706E60" w:rsidP="003D36E4">
      <w:pPr>
        <w:spacing w:line="600" w:lineRule="exact"/>
        <w:jc w:val="lef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六</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曹杨新村街道各科室、部门、中心，依据本制度，负责本科室、部门、中心的政府信息公开工作，维护和更新本科室的政府信息，处理政府信息公开申请。</w:t>
      </w:r>
    </w:p>
    <w:p w:rsidR="00D41BB7" w:rsidRDefault="00D41BB7" w:rsidP="003D36E4">
      <w:pPr>
        <w:spacing w:line="60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第三章  政务公开内容</w:t>
      </w:r>
    </w:p>
    <w:p w:rsidR="00D41BB7" w:rsidRDefault="00706E60" w:rsidP="003D36E4">
      <w:pPr>
        <w:spacing w:line="600" w:lineRule="exact"/>
        <w:jc w:val="left"/>
        <w:rPr>
          <w:rStyle w:val="a6"/>
          <w:rFonts w:ascii="仿宋_GB2312" w:eastAsia="仿宋_GB2312" w:hAnsi="仿宋_GB2312" w:cs="仿宋_GB2312"/>
          <w:bCs w:val="0"/>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七</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Style w:val="a6"/>
          <w:rFonts w:ascii="仿宋_GB2312" w:eastAsia="仿宋_GB2312" w:hAnsi="微软雅黑" w:hint="eastAsia"/>
          <w:b w:val="0"/>
          <w:color w:val="000000"/>
          <w:sz w:val="30"/>
          <w:szCs w:val="30"/>
          <w:shd w:val="clear" w:color="auto" w:fill="FFFFFF"/>
        </w:rPr>
        <w:t>本行政机关对涉及重大行政决策、部门（单位）预决算、社会公益事业发展情况、人大代表建议和政协委员提案办理结果、权责清单、政务服务事项等方面内容，根据相关规定进行公开。</w:t>
      </w:r>
    </w:p>
    <w:p w:rsidR="00D41BB7" w:rsidRDefault="00706E60" w:rsidP="003D36E4">
      <w:pPr>
        <w:spacing w:line="600" w:lineRule="exact"/>
        <w:jc w:val="left"/>
        <w:rPr>
          <w:rStyle w:val="a6"/>
          <w:rFonts w:ascii="仿宋_GB2312" w:eastAsia="仿宋_GB2312" w:hAnsi="仿宋_GB2312" w:cs="仿宋_GB2312"/>
          <w:b w:val="0"/>
          <w:bCs w:val="0"/>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八</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Style w:val="a6"/>
          <w:rFonts w:ascii="仿宋_GB2312" w:eastAsia="仿宋_GB2312" w:hAnsi="微软雅黑" w:hint="eastAsia"/>
          <w:b w:val="0"/>
          <w:color w:val="000000"/>
          <w:sz w:val="30"/>
          <w:szCs w:val="30"/>
          <w:shd w:val="clear" w:color="auto" w:fill="FFFFFF"/>
        </w:rPr>
        <w:t>本行政机关按照相关规定，通过政策解读、政务</w:t>
      </w:r>
      <w:r w:rsidR="00D41BB7">
        <w:rPr>
          <w:rStyle w:val="a6"/>
          <w:rFonts w:ascii="仿宋_GB2312" w:eastAsia="仿宋_GB2312" w:hAnsi="微软雅黑" w:hint="eastAsia"/>
          <w:b w:val="0"/>
          <w:color w:val="000000"/>
          <w:sz w:val="30"/>
          <w:szCs w:val="30"/>
        </w:rPr>
        <w:t>舆情回应、引导</w:t>
      </w:r>
      <w:r w:rsidR="00D41BB7">
        <w:rPr>
          <w:rStyle w:val="a6"/>
          <w:rFonts w:ascii="仿宋_GB2312" w:eastAsia="仿宋_GB2312" w:hAnsi="微软雅黑" w:hint="eastAsia"/>
          <w:b w:val="0"/>
          <w:color w:val="000000"/>
          <w:sz w:val="30"/>
          <w:szCs w:val="30"/>
          <w:shd w:val="clear" w:color="auto" w:fill="FFFFFF"/>
        </w:rPr>
        <w:t>公众参与等方式进行政民互动。</w:t>
      </w:r>
    </w:p>
    <w:p w:rsidR="00D41BB7" w:rsidRDefault="00D41BB7" w:rsidP="003D36E4">
      <w:pPr>
        <w:spacing w:line="60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第四章  政府信息公开</w:t>
      </w:r>
    </w:p>
    <w:p w:rsidR="00D41BB7" w:rsidRPr="003324AD" w:rsidRDefault="00706E60" w:rsidP="003D36E4">
      <w:pPr>
        <w:spacing w:line="600" w:lineRule="exact"/>
        <w:jc w:val="left"/>
        <w:rPr>
          <w:rFonts w:ascii="仿宋_GB2312" w:eastAsia="仿宋_GB2312" w:hAnsi="微软雅黑"/>
          <w:color w:val="000000"/>
          <w:sz w:val="30"/>
          <w:szCs w:val="30"/>
          <w:shd w:val="clear" w:color="auto" w:fill="FFFFFF"/>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九</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sidRPr="003324AD">
        <w:rPr>
          <w:rFonts w:ascii="仿宋_GB2312" w:eastAsia="仿宋_GB2312" w:hAnsi="微软雅黑" w:hint="eastAsia"/>
          <w:color w:val="000000"/>
          <w:sz w:val="30"/>
          <w:szCs w:val="30"/>
          <w:shd w:val="clear" w:color="auto" w:fill="FFFFFF"/>
        </w:rPr>
        <w:t>主动公开范围：</w:t>
      </w:r>
      <w:r w:rsidR="003324AD" w:rsidRPr="003324AD">
        <w:rPr>
          <w:rFonts w:ascii="仿宋_GB2312" w:eastAsia="仿宋_GB2312" w:hAnsi="微软雅黑" w:hint="eastAsia"/>
          <w:color w:val="000000"/>
          <w:sz w:val="30"/>
          <w:szCs w:val="30"/>
          <w:shd w:val="clear" w:color="auto" w:fill="FFFFFF"/>
        </w:rPr>
        <w:t>根据</w:t>
      </w:r>
      <w:r w:rsidR="00C259A1" w:rsidRPr="003324AD">
        <w:rPr>
          <w:rFonts w:ascii="仿宋_GB2312" w:eastAsia="仿宋_GB2312" w:hAnsi="微软雅黑" w:hint="eastAsia"/>
          <w:color w:val="000000"/>
          <w:sz w:val="30"/>
          <w:szCs w:val="30"/>
          <w:shd w:val="clear" w:color="auto" w:fill="FFFFFF"/>
        </w:rPr>
        <w:t>《条例》第十九条、第二十条、第二十一条</w:t>
      </w:r>
      <w:r w:rsidR="003324AD" w:rsidRPr="003324AD">
        <w:rPr>
          <w:rFonts w:ascii="仿宋_GB2312" w:eastAsia="仿宋_GB2312" w:hAnsi="微软雅黑" w:hint="eastAsia"/>
          <w:color w:val="000000"/>
          <w:sz w:val="30"/>
          <w:szCs w:val="30"/>
          <w:shd w:val="clear" w:color="auto" w:fill="FFFFFF"/>
        </w:rPr>
        <w:t>、</w:t>
      </w:r>
      <w:r w:rsidR="00C259A1" w:rsidRPr="003324AD">
        <w:rPr>
          <w:rFonts w:ascii="仿宋_GB2312" w:eastAsia="仿宋_GB2312" w:hAnsi="微软雅黑" w:hint="eastAsia"/>
          <w:color w:val="000000"/>
          <w:sz w:val="30"/>
          <w:szCs w:val="30"/>
          <w:shd w:val="clear" w:color="auto" w:fill="FFFFFF"/>
        </w:rPr>
        <w:t>《规定》第二十条</w:t>
      </w:r>
      <w:r w:rsidR="004D4DAB">
        <w:rPr>
          <w:rFonts w:ascii="仿宋_GB2312" w:eastAsia="仿宋_GB2312" w:hAnsi="微软雅黑" w:hint="eastAsia"/>
          <w:color w:val="000000"/>
          <w:sz w:val="30"/>
          <w:szCs w:val="30"/>
          <w:shd w:val="clear" w:color="auto" w:fill="FFFFFF"/>
        </w:rPr>
        <w:t>有</w:t>
      </w:r>
      <w:r w:rsidR="006623C0">
        <w:rPr>
          <w:rFonts w:ascii="仿宋_GB2312" w:eastAsia="仿宋_GB2312" w:hAnsi="微软雅黑" w:hint="eastAsia"/>
          <w:color w:val="000000"/>
          <w:sz w:val="30"/>
          <w:szCs w:val="30"/>
          <w:shd w:val="clear" w:color="auto" w:fill="FFFFFF"/>
        </w:rPr>
        <w:t>关</w:t>
      </w:r>
      <w:r w:rsidR="003324AD" w:rsidRPr="003324AD">
        <w:rPr>
          <w:rFonts w:ascii="仿宋_GB2312" w:eastAsia="仿宋_GB2312" w:hAnsi="微软雅黑"/>
          <w:color w:val="000000"/>
          <w:sz w:val="30"/>
          <w:szCs w:val="30"/>
          <w:shd w:val="clear" w:color="auto" w:fill="FFFFFF"/>
        </w:rPr>
        <w:t>规定</w:t>
      </w:r>
      <w:r w:rsidR="006623C0">
        <w:rPr>
          <w:rFonts w:ascii="仿宋_GB2312" w:eastAsia="仿宋_GB2312" w:hAnsi="微软雅黑" w:hint="eastAsia"/>
          <w:color w:val="000000"/>
          <w:sz w:val="30"/>
          <w:szCs w:val="30"/>
          <w:shd w:val="clear" w:color="auto" w:fill="FFFFFF"/>
        </w:rPr>
        <w:t>，</w:t>
      </w:r>
      <w:r w:rsidR="003324AD" w:rsidRPr="003324AD">
        <w:rPr>
          <w:rFonts w:ascii="仿宋_GB2312" w:eastAsia="仿宋_GB2312" w:hAnsi="微软雅黑" w:hint="eastAsia"/>
          <w:color w:val="000000"/>
          <w:sz w:val="30"/>
          <w:szCs w:val="30"/>
          <w:shd w:val="clear" w:color="auto" w:fill="FFFFFF"/>
        </w:rPr>
        <w:t>对涉及公众利益调整、需要公众广泛知晓或者需要公众参与决策的政府信息</w:t>
      </w:r>
      <w:r w:rsidR="006623C0">
        <w:rPr>
          <w:rFonts w:ascii="仿宋_GB2312" w:eastAsia="仿宋_GB2312" w:hAnsi="微软雅黑" w:hint="eastAsia"/>
          <w:color w:val="000000"/>
          <w:sz w:val="30"/>
          <w:szCs w:val="30"/>
          <w:shd w:val="clear" w:color="auto" w:fill="FFFFFF"/>
        </w:rPr>
        <w:t>，本行政机关</w:t>
      </w:r>
      <w:r w:rsidR="006623C0">
        <w:rPr>
          <w:rFonts w:ascii="仿宋_GB2312" w:eastAsia="仿宋_GB2312" w:hAnsi="微软雅黑"/>
          <w:color w:val="000000"/>
          <w:sz w:val="30"/>
          <w:szCs w:val="30"/>
          <w:shd w:val="clear" w:color="auto" w:fill="FFFFFF"/>
        </w:rPr>
        <w:t>应当主动公开</w:t>
      </w:r>
      <w:r w:rsidR="006623C0">
        <w:rPr>
          <w:rFonts w:ascii="仿宋_GB2312" w:eastAsia="仿宋_GB2312" w:hAnsi="微软雅黑" w:hint="eastAsia"/>
          <w:color w:val="000000"/>
          <w:sz w:val="30"/>
          <w:szCs w:val="30"/>
          <w:shd w:val="clear" w:color="auto" w:fill="FFFFFF"/>
        </w:rPr>
        <w:t>。</w:t>
      </w:r>
    </w:p>
    <w:p w:rsidR="00D41BB7" w:rsidRPr="00D70BE3" w:rsidRDefault="00706E60" w:rsidP="003D36E4">
      <w:pPr>
        <w:spacing w:line="600" w:lineRule="exact"/>
        <w:jc w:val="lef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微软雅黑"/>
          <w:color w:val="000000"/>
          <w:sz w:val="30"/>
          <w:szCs w:val="30"/>
          <w:shd w:val="clear" w:color="auto" w:fill="FFFFFF"/>
        </w:rPr>
        <w:t>依法确定为国家秘密的政府信息，法律、行政法规</w:t>
      </w:r>
      <w:r w:rsidR="00D41BB7">
        <w:rPr>
          <w:rFonts w:ascii="仿宋_GB2312" w:eastAsia="仿宋_GB2312" w:hAnsi="微软雅黑"/>
          <w:color w:val="000000"/>
          <w:sz w:val="30"/>
          <w:szCs w:val="30"/>
          <w:shd w:val="clear" w:color="auto" w:fill="FFFFFF"/>
        </w:rPr>
        <w:lastRenderedPageBreak/>
        <w:t>禁止公开的政府信息，以及公开后可能危及国家安全、公共安全、经济安全、社会稳定的政府信息，不予公开。</w:t>
      </w:r>
    </w:p>
    <w:p w:rsidR="00D41BB7" w:rsidRDefault="00706E60" w:rsidP="003D36E4">
      <w:pPr>
        <w:spacing w:line="600" w:lineRule="exact"/>
        <w:rPr>
          <w:rFonts w:ascii="仿宋_GB2312" w:eastAsia="仿宋_GB2312" w:hAnsi="微软雅黑"/>
          <w:color w:val="000000"/>
          <w:sz w:val="30"/>
          <w:szCs w:val="30"/>
          <w:shd w:val="clear" w:color="auto" w:fill="FFFFFF"/>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十一</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微软雅黑"/>
          <w:color w:val="000000"/>
          <w:sz w:val="30"/>
          <w:szCs w:val="30"/>
          <w:shd w:val="clear" w:color="auto" w:fill="FFFFFF"/>
        </w:rPr>
        <w:t>涉及商业秘密、个人隐私等公开会对第三方合法权益造成损害的政府信息，行政机关不得公开。但是，第三方同意公开或者行政机关认为不公开会对公共利益造成重大影响的，予以公开。</w:t>
      </w:r>
    </w:p>
    <w:p w:rsidR="00D41BB7" w:rsidRPr="00E25BDD" w:rsidRDefault="00706E60" w:rsidP="003D36E4">
      <w:pPr>
        <w:widowControl/>
        <w:spacing w:line="600" w:lineRule="exact"/>
        <w:jc w:val="left"/>
        <w:rPr>
          <w:rFonts w:ascii="仿宋_GB2312" w:eastAsia="仿宋_GB2312" w:hAnsi="微软雅黑"/>
          <w:color w:val="000000"/>
          <w:sz w:val="30"/>
          <w:szCs w:val="30"/>
          <w:shd w:val="clear" w:color="auto" w:fill="FFFFFF"/>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十二</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sidRPr="00E25BDD">
        <w:rPr>
          <w:rFonts w:ascii="仿宋_GB2312" w:eastAsia="仿宋_GB2312" w:hAnsi="微软雅黑"/>
          <w:color w:val="000000"/>
          <w:sz w:val="30"/>
          <w:szCs w:val="30"/>
          <w:shd w:val="clear" w:color="auto" w:fill="FFFFFF"/>
        </w:rPr>
        <w:t>行政机关的内部事务信息，包括人事管理、后勤管理、内部工作流程等方面的信息，可以不予公开。行政机关在履行行政管理职能过程中形成的讨论记录、过程稿、磋商信函、请示报告等过程性信息以及行政执法案卷信息，可以不予公开。法律、法规、规章规定上述信息应当公开的，从其规定。</w:t>
      </w:r>
    </w:p>
    <w:p w:rsidR="00D41BB7" w:rsidRPr="009411E2" w:rsidRDefault="00706E60" w:rsidP="003D36E4">
      <w:pPr>
        <w:spacing w:line="600" w:lineRule="exact"/>
        <w:rPr>
          <w:rFonts w:ascii="仿宋_GB2312" w:eastAsia="仿宋_GB2312" w:hAnsi="微软雅黑"/>
          <w:color w:val="000000"/>
          <w:sz w:val="30"/>
          <w:szCs w:val="30"/>
          <w:shd w:val="clear" w:color="auto" w:fill="FFFFFF"/>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十三</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065692">
        <w:rPr>
          <w:rFonts w:ascii="仿宋_GB2312" w:eastAsia="仿宋_GB2312" w:hAnsi="微软雅黑" w:hint="eastAsia"/>
          <w:color w:val="000000"/>
          <w:sz w:val="30"/>
          <w:szCs w:val="30"/>
          <w:shd w:val="clear" w:color="auto" w:fill="FFFFFF"/>
        </w:rPr>
        <w:t>除主动公开的政府信息</w:t>
      </w:r>
      <w:r w:rsidR="009411E2">
        <w:rPr>
          <w:rFonts w:ascii="仿宋_GB2312" w:eastAsia="仿宋_GB2312" w:hAnsi="微软雅黑" w:hint="eastAsia"/>
          <w:color w:val="000000"/>
          <w:sz w:val="30"/>
          <w:szCs w:val="30"/>
          <w:shd w:val="clear" w:color="auto" w:fill="FFFFFF"/>
        </w:rPr>
        <w:t>外，</w:t>
      </w:r>
      <w:r w:rsidR="00D41BB7" w:rsidRPr="00065692">
        <w:rPr>
          <w:rFonts w:ascii="仿宋_GB2312" w:eastAsia="仿宋_GB2312" w:hAnsi="微软雅黑"/>
          <w:color w:val="000000"/>
          <w:sz w:val="30"/>
          <w:szCs w:val="30"/>
          <w:shd w:val="clear" w:color="auto" w:fill="FFFFFF"/>
        </w:rPr>
        <w:t>公民</w:t>
      </w:r>
      <w:r w:rsidR="009411E2">
        <w:rPr>
          <w:rFonts w:ascii="仿宋_GB2312" w:eastAsia="仿宋_GB2312" w:hAnsi="微软雅黑"/>
          <w:color w:val="000000"/>
          <w:sz w:val="30"/>
          <w:szCs w:val="30"/>
          <w:shd w:val="clear" w:color="auto" w:fill="FFFFFF"/>
        </w:rPr>
        <w:t>、法人</w:t>
      </w:r>
      <w:r w:rsidR="009411E2">
        <w:rPr>
          <w:rFonts w:ascii="仿宋_GB2312" w:eastAsia="仿宋_GB2312" w:hAnsi="微软雅黑" w:hint="eastAsia"/>
          <w:color w:val="000000"/>
          <w:sz w:val="30"/>
          <w:szCs w:val="30"/>
          <w:shd w:val="clear" w:color="auto" w:fill="FFFFFF"/>
        </w:rPr>
        <w:t>或者</w:t>
      </w:r>
      <w:r w:rsidR="00D41BB7" w:rsidRPr="00065692">
        <w:rPr>
          <w:rFonts w:ascii="仿宋_GB2312" w:eastAsia="仿宋_GB2312" w:hAnsi="微软雅黑"/>
          <w:color w:val="000000"/>
          <w:sz w:val="30"/>
          <w:szCs w:val="30"/>
          <w:shd w:val="clear" w:color="auto" w:fill="FFFFFF"/>
        </w:rPr>
        <w:t>其他组织可以向本</w:t>
      </w:r>
      <w:r w:rsidR="00D41BB7" w:rsidRPr="00065692">
        <w:rPr>
          <w:rFonts w:ascii="仿宋_GB2312" w:eastAsia="仿宋_GB2312" w:hAnsi="微软雅黑" w:hint="eastAsia"/>
          <w:color w:val="000000"/>
          <w:sz w:val="30"/>
          <w:szCs w:val="30"/>
          <w:shd w:val="clear" w:color="auto" w:fill="FFFFFF"/>
        </w:rPr>
        <w:t>机关</w:t>
      </w:r>
      <w:r w:rsidR="00D41BB7" w:rsidRPr="00065692">
        <w:rPr>
          <w:rFonts w:ascii="仿宋_GB2312" w:eastAsia="仿宋_GB2312" w:hAnsi="微软雅黑"/>
          <w:color w:val="000000"/>
          <w:sz w:val="30"/>
          <w:szCs w:val="30"/>
          <w:shd w:val="clear" w:color="auto" w:fill="FFFFFF"/>
        </w:rPr>
        <w:t>申请获取</w:t>
      </w:r>
      <w:r w:rsidR="009411E2">
        <w:rPr>
          <w:rFonts w:ascii="仿宋_GB2312" w:eastAsia="仿宋_GB2312" w:hAnsi="微软雅黑" w:hint="eastAsia"/>
          <w:color w:val="000000"/>
          <w:sz w:val="30"/>
          <w:szCs w:val="30"/>
          <w:shd w:val="clear" w:color="auto" w:fill="FFFFFF"/>
        </w:rPr>
        <w:t>相关</w:t>
      </w:r>
      <w:r w:rsidR="00D41BB7" w:rsidRPr="00065692">
        <w:rPr>
          <w:rFonts w:ascii="仿宋_GB2312" w:eastAsia="仿宋_GB2312" w:hAnsi="微软雅黑"/>
          <w:color w:val="000000"/>
          <w:sz w:val="30"/>
          <w:szCs w:val="30"/>
          <w:shd w:val="clear" w:color="auto" w:fill="FFFFFF"/>
        </w:rPr>
        <w:t>政府信息。</w:t>
      </w:r>
      <w:r w:rsidR="00D70BE3">
        <w:rPr>
          <w:rFonts w:ascii="仿宋_GB2312" w:eastAsia="仿宋_GB2312" w:hAnsi="微软雅黑" w:hint="eastAsia"/>
          <w:color w:val="000000"/>
          <w:sz w:val="30"/>
          <w:szCs w:val="30"/>
          <w:shd w:val="clear" w:color="auto" w:fill="FFFFFF"/>
        </w:rPr>
        <w:t>本</w:t>
      </w:r>
      <w:r w:rsidR="009411E2">
        <w:rPr>
          <w:rFonts w:ascii="仿宋_GB2312" w:eastAsia="仿宋_GB2312" w:hAnsi="微软雅黑" w:hint="eastAsia"/>
          <w:color w:val="000000"/>
          <w:sz w:val="30"/>
          <w:szCs w:val="30"/>
          <w:shd w:val="clear" w:color="auto" w:fill="FFFFFF"/>
        </w:rPr>
        <w:t>行政机关向申请人提供的信息，是已制作或者获取的政府信息。除依照《条例》第三十七条的规定能够作区分处理的外，需要行政机关对现有政府信息进行加工、分析的，本行政机关可以不予提供。</w:t>
      </w:r>
    </w:p>
    <w:p w:rsidR="00D41BB7" w:rsidRDefault="00D41BB7" w:rsidP="003D36E4">
      <w:pPr>
        <w:spacing w:line="60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第五章  政府信息公开程序和形式</w:t>
      </w:r>
    </w:p>
    <w:p w:rsidR="00D41BB7" w:rsidRDefault="00706E60"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十四</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微软雅黑" w:hint="eastAsia"/>
          <w:color w:val="000000"/>
          <w:sz w:val="30"/>
          <w:szCs w:val="30"/>
          <w:shd w:val="clear" w:color="auto" w:fill="FFFFFF"/>
        </w:rPr>
        <w:t>属于主动公开范围的政府信息，一般自该信息形成或者变更之日起10个工作日内予以公开，最晚不超过20个工作日</w:t>
      </w:r>
      <w:r w:rsidR="00D41BB7">
        <w:rPr>
          <w:rFonts w:ascii="仿宋_GB2312" w:eastAsia="仿宋_GB2312" w:hAnsi="Arial" w:cs="Arial" w:hint="eastAsia"/>
          <w:color w:val="000000"/>
          <w:sz w:val="30"/>
          <w:szCs w:val="30"/>
          <w:shd w:val="clear" w:color="auto" w:fill="FFFFFF"/>
        </w:rPr>
        <w:t>。法律、法规对政府信息公开的期限另有规定的，从其规定。</w:t>
      </w:r>
    </w:p>
    <w:p w:rsidR="00D41BB7" w:rsidRDefault="00706E60"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十五</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2B1A13">
        <w:rPr>
          <w:rFonts w:ascii="仿宋_GB2312" w:eastAsia="仿宋_GB2312" w:hAnsi="微软雅黑" w:hint="eastAsia"/>
          <w:color w:val="000000"/>
          <w:sz w:val="30"/>
          <w:szCs w:val="30"/>
          <w:shd w:val="clear" w:color="auto" w:fill="FFFFFF"/>
        </w:rPr>
        <w:t>本</w:t>
      </w:r>
      <w:r w:rsidR="002B1A13" w:rsidRPr="002B1A13">
        <w:rPr>
          <w:rFonts w:ascii="仿宋_GB2312" w:eastAsia="仿宋_GB2312" w:hAnsi="微软雅黑" w:hint="eastAsia"/>
          <w:color w:val="000000"/>
          <w:sz w:val="30"/>
          <w:szCs w:val="30"/>
          <w:shd w:val="clear" w:color="auto" w:fill="FFFFFF"/>
        </w:rPr>
        <w:t>行政机关收到政府信息公开申请，能够当场答复</w:t>
      </w:r>
      <w:r w:rsidR="002B1A13">
        <w:rPr>
          <w:rFonts w:ascii="仿宋_GB2312" w:eastAsia="仿宋_GB2312" w:hAnsi="微软雅黑" w:hint="eastAsia"/>
          <w:color w:val="000000"/>
          <w:sz w:val="30"/>
          <w:szCs w:val="30"/>
          <w:shd w:val="clear" w:color="auto" w:fill="FFFFFF"/>
        </w:rPr>
        <w:t>的，当场予以答复。行政机关不能当场答复的，</w:t>
      </w:r>
      <w:r w:rsidR="002B1A13" w:rsidRPr="002B1A13">
        <w:rPr>
          <w:rFonts w:ascii="仿宋_GB2312" w:eastAsia="仿宋_GB2312" w:hAnsi="微软雅黑" w:hint="eastAsia"/>
          <w:color w:val="000000"/>
          <w:sz w:val="30"/>
          <w:szCs w:val="30"/>
          <w:shd w:val="clear" w:color="auto" w:fill="FFFFFF"/>
        </w:rPr>
        <w:t>自收到申请之日起20</w:t>
      </w:r>
      <w:r w:rsidR="002B1A13">
        <w:rPr>
          <w:rFonts w:ascii="仿宋_GB2312" w:eastAsia="仿宋_GB2312" w:hAnsi="微软雅黑" w:hint="eastAsia"/>
          <w:color w:val="000000"/>
          <w:sz w:val="30"/>
          <w:szCs w:val="30"/>
          <w:shd w:val="clear" w:color="auto" w:fill="FFFFFF"/>
        </w:rPr>
        <w:t>个工作日内予以答复；如需延长答复期限的，</w:t>
      </w:r>
      <w:r w:rsidR="002B1A13" w:rsidRPr="002B1A13">
        <w:rPr>
          <w:rFonts w:ascii="仿宋_GB2312" w:eastAsia="仿宋_GB2312" w:hAnsi="微软雅黑" w:hint="eastAsia"/>
          <w:color w:val="000000"/>
          <w:sz w:val="30"/>
          <w:szCs w:val="30"/>
          <w:shd w:val="clear" w:color="auto" w:fill="FFFFFF"/>
        </w:rPr>
        <w:t>经本行政</w:t>
      </w:r>
      <w:r w:rsidR="002B1A13" w:rsidRPr="002B1A13">
        <w:rPr>
          <w:rFonts w:ascii="仿宋_GB2312" w:eastAsia="仿宋_GB2312" w:hAnsi="微软雅黑" w:hint="eastAsia"/>
          <w:color w:val="000000"/>
          <w:sz w:val="30"/>
          <w:szCs w:val="30"/>
          <w:shd w:val="clear" w:color="auto" w:fill="FFFFFF"/>
        </w:rPr>
        <w:lastRenderedPageBreak/>
        <w:t>机关政府信息公开工作机构负责人同意，并书面告知申请人，延长答复的期限最长不得超过20个工作日。</w:t>
      </w:r>
    </w:p>
    <w:p w:rsidR="00D41BB7" w:rsidRDefault="00706E60"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十六</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B456BE">
        <w:rPr>
          <w:rFonts w:ascii="仿宋_GB2312" w:eastAsia="仿宋_GB2312" w:hAnsi="仿宋_GB2312" w:cs="仿宋_GB2312" w:hint="eastAsia"/>
          <w:color w:val="000000"/>
          <w:sz w:val="30"/>
          <w:szCs w:val="30"/>
        </w:rPr>
        <w:t>本行政机关在制作公文时，开展公文公开属性认定，审查并明确该公文的公开属性，确定不予公开的，应当注明理由</w:t>
      </w:r>
      <w:r w:rsidR="00D41BB7">
        <w:rPr>
          <w:rFonts w:ascii="仿宋_GB2312" w:eastAsia="仿宋_GB2312" w:hAnsi="仿宋_GB2312" w:cs="仿宋_GB2312" w:hint="eastAsia"/>
          <w:color w:val="000000"/>
          <w:sz w:val="30"/>
          <w:szCs w:val="30"/>
        </w:rPr>
        <w:t>。</w:t>
      </w:r>
    </w:p>
    <w:p w:rsidR="00B456BE" w:rsidRDefault="00B456BE" w:rsidP="003D36E4">
      <w:pPr>
        <w:spacing w:line="60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本行政机关在公开政府信息前，按照《中华人民共和国保守国家秘密法》以及其他法律、法规和国家有关规定进行审查。</w:t>
      </w:r>
    </w:p>
    <w:p w:rsidR="00D41BB7" w:rsidRDefault="00706E60"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十七</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“上海普陀”门户网站和“上海普陀·曹杨街道”门户网站是本行政机关主动公开政府信息的第一平台，统一设置政务公开和政府信息公开栏目。</w:t>
      </w:r>
    </w:p>
    <w:p w:rsidR="00D41BB7" w:rsidRDefault="00D41BB7" w:rsidP="003D36E4">
      <w:pPr>
        <w:spacing w:line="600" w:lineRule="exact"/>
        <w:jc w:val="center"/>
        <w:rPr>
          <w:rFonts w:ascii="仿宋_GB2312" w:eastAsia="仿宋_GB2312" w:hAnsi="仿宋_GB2312" w:cs="仿宋_GB2312"/>
          <w:b/>
          <w:color w:val="000000"/>
          <w:sz w:val="30"/>
          <w:szCs w:val="30"/>
        </w:rPr>
      </w:pPr>
      <w:r>
        <w:rPr>
          <w:rFonts w:ascii="黑体" w:eastAsia="黑体" w:hAnsi="黑体" w:cs="仿宋_GB2312" w:hint="eastAsia"/>
          <w:color w:val="000000"/>
          <w:sz w:val="32"/>
          <w:szCs w:val="32"/>
        </w:rPr>
        <w:t>第六章  监督和保障</w:t>
      </w:r>
    </w:p>
    <w:p w:rsidR="00D41BB7" w:rsidRDefault="00706E60"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w:t>
      </w:r>
      <w:r w:rsidR="007B51F6">
        <w:rPr>
          <w:rFonts w:ascii="仿宋_GB2312" w:eastAsia="仿宋_GB2312" w:hint="eastAsia"/>
          <w:b/>
          <w:color w:val="000000"/>
          <w:sz w:val="30"/>
          <w:szCs w:val="30"/>
          <w:shd w:val="clear" w:color="auto" w:fill="FFFFFF"/>
        </w:rPr>
        <w:t>八</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本</w:t>
      </w:r>
      <w:r>
        <w:rPr>
          <w:rFonts w:ascii="仿宋_GB2312" w:eastAsia="仿宋_GB2312" w:hAnsi="仿宋_GB2312" w:cs="仿宋_GB2312" w:hint="eastAsia"/>
          <w:color w:val="000000"/>
          <w:sz w:val="30"/>
          <w:szCs w:val="30"/>
        </w:rPr>
        <w:t>行政</w:t>
      </w:r>
      <w:r w:rsidR="00D41BB7">
        <w:rPr>
          <w:rFonts w:ascii="仿宋_GB2312" w:eastAsia="仿宋_GB2312" w:hAnsi="仿宋_GB2312" w:cs="仿宋_GB2312" w:hint="eastAsia"/>
          <w:color w:val="000000"/>
          <w:sz w:val="30"/>
          <w:szCs w:val="30"/>
        </w:rPr>
        <w:t>机关各科室、部门、中心负责人是本科室政府信息公开工作的第一责任人，负责职责范围内的信息公开工作。各科室全体工作人员是各自岗位信息公开工作的具体责任人。</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十九</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曹杨新村街道政务公开领导小组负责对各科室、部门、中心政府信息公开工作的实施情况进行监督检查。</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二十</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有下列情形之一的，予以责任追究：</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1.不依法履行政府信息公开义务的；</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2.不及时更新公开的政府信息内容；</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3.通过其他组织、个人以有偿服务方式提供政府信息的；</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4.公开不应当公开的政府信息的；</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5.在政府信息公开工作中隐瞒或者捏造事实的；</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 xml:space="preserve">    </w:t>
      </w:r>
      <w:r w:rsidR="00D41BB7">
        <w:rPr>
          <w:rFonts w:ascii="仿宋_GB2312" w:eastAsia="仿宋_GB2312" w:hAnsi="仿宋_GB2312" w:cs="仿宋_GB2312" w:hint="eastAsia"/>
          <w:color w:val="000000"/>
          <w:sz w:val="30"/>
          <w:szCs w:val="30"/>
        </w:rPr>
        <w:t>6.对重大舆情回应不及时、不主动、不准确并造成严重不良影响的；</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7.违反《条例》《规定》的其他行为。</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二十一</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领导小组</w:t>
      </w:r>
      <w:r>
        <w:rPr>
          <w:rFonts w:ascii="仿宋_GB2312" w:eastAsia="仿宋_GB2312" w:hAnsi="仿宋_GB2312" w:cs="仿宋_GB2312" w:hint="eastAsia"/>
          <w:color w:val="000000"/>
          <w:sz w:val="30"/>
          <w:szCs w:val="30"/>
        </w:rPr>
        <w:t>办公室负责收集、整理、汇总各科室的政府信息公开工作，撰写年度</w:t>
      </w:r>
      <w:r w:rsidR="00D41BB7">
        <w:rPr>
          <w:rFonts w:ascii="仿宋_GB2312" w:eastAsia="仿宋_GB2312" w:hAnsi="仿宋_GB2312" w:cs="仿宋_GB2312" w:hint="eastAsia"/>
          <w:color w:val="000000"/>
          <w:sz w:val="30"/>
          <w:szCs w:val="30"/>
        </w:rPr>
        <w:t>报告，并根据相关规定主动公开。</w:t>
      </w:r>
    </w:p>
    <w:p w:rsidR="00D41BB7" w:rsidRDefault="00D41BB7" w:rsidP="003D36E4">
      <w:pPr>
        <w:spacing w:line="600" w:lineRule="exact"/>
        <w:jc w:val="center"/>
        <w:rPr>
          <w:rFonts w:ascii="仿宋_GB2312" w:eastAsia="仿宋_GB2312" w:hAnsi="仿宋_GB2312" w:cs="仿宋_GB2312"/>
          <w:b/>
          <w:color w:val="000000"/>
          <w:sz w:val="30"/>
          <w:szCs w:val="30"/>
        </w:rPr>
      </w:pPr>
      <w:r>
        <w:rPr>
          <w:rFonts w:ascii="黑体" w:eastAsia="黑体" w:hAnsi="黑体" w:cs="仿宋_GB2312" w:hint="eastAsia"/>
          <w:color w:val="000000"/>
          <w:sz w:val="32"/>
          <w:szCs w:val="32"/>
        </w:rPr>
        <w:t>第七章  附则</w:t>
      </w:r>
    </w:p>
    <w:p w:rsidR="00D41BB7" w:rsidRDefault="007B51F6" w:rsidP="003D36E4">
      <w:pPr>
        <w:spacing w:line="600" w:lineRule="exact"/>
        <w:rPr>
          <w:rFonts w:ascii="仿宋_GB2312" w:eastAsia="仿宋_GB2312" w:hAnsi="仿宋_GB2312" w:cs="仿宋_GB2312"/>
          <w:color w:val="000000"/>
          <w:sz w:val="30"/>
          <w:szCs w:val="30"/>
        </w:rPr>
      </w:pPr>
      <w:r>
        <w:rPr>
          <w:rFonts w:ascii="仿宋_GB2312" w:eastAsia="仿宋_GB2312" w:hint="eastAsia"/>
          <w:b/>
          <w:color w:val="000000"/>
          <w:sz w:val="30"/>
          <w:szCs w:val="30"/>
          <w:shd w:val="clear" w:color="auto" w:fill="FFFFFF"/>
        </w:rPr>
        <w:t xml:space="preserve">    </w:t>
      </w:r>
      <w:r w:rsidRPr="00562ADB">
        <w:rPr>
          <w:rFonts w:ascii="仿宋_GB2312" w:eastAsia="仿宋_GB2312" w:hint="eastAsia"/>
          <w:b/>
          <w:color w:val="000000"/>
          <w:sz w:val="30"/>
          <w:szCs w:val="30"/>
          <w:shd w:val="clear" w:color="auto" w:fill="FFFFFF"/>
        </w:rPr>
        <w:t>第</w:t>
      </w:r>
      <w:r>
        <w:rPr>
          <w:rFonts w:ascii="仿宋_GB2312" w:eastAsia="仿宋_GB2312" w:hint="eastAsia"/>
          <w:b/>
          <w:color w:val="000000"/>
          <w:sz w:val="30"/>
          <w:szCs w:val="30"/>
          <w:shd w:val="clear" w:color="auto" w:fill="FFFFFF"/>
        </w:rPr>
        <w:t>二十二</w:t>
      </w:r>
      <w:r w:rsidRPr="00562ADB">
        <w:rPr>
          <w:rFonts w:ascii="仿宋_GB2312" w:eastAsia="仿宋_GB2312" w:hint="eastAsia"/>
          <w:b/>
          <w:color w:val="000000"/>
          <w:sz w:val="30"/>
          <w:szCs w:val="30"/>
          <w:shd w:val="clear" w:color="auto" w:fill="FFFFFF"/>
        </w:rPr>
        <w:t>条</w:t>
      </w:r>
      <w:r>
        <w:rPr>
          <w:rFonts w:ascii="仿宋_GB2312" w:eastAsia="仿宋_GB2312" w:hint="eastAsia"/>
          <w:b/>
          <w:color w:val="000000"/>
          <w:sz w:val="30"/>
          <w:szCs w:val="30"/>
          <w:shd w:val="clear" w:color="auto" w:fill="FFFFFF"/>
        </w:rPr>
        <w:t xml:space="preserve"> </w:t>
      </w:r>
      <w:r w:rsidR="00D41BB7">
        <w:rPr>
          <w:rFonts w:ascii="仿宋_GB2312" w:eastAsia="仿宋_GB2312" w:hAnsi="仿宋_GB2312" w:cs="仿宋_GB2312" w:hint="eastAsia"/>
          <w:color w:val="000000"/>
          <w:sz w:val="30"/>
          <w:szCs w:val="30"/>
        </w:rPr>
        <w:t>本制度由曹杨新村街道政务公开领导小组办公室解释。</w:t>
      </w:r>
    </w:p>
    <w:p w:rsidR="00D41BB7" w:rsidRDefault="00DC3C0C" w:rsidP="003D36E4">
      <w:pPr>
        <w:spacing w:line="600" w:lineRule="exact"/>
        <w:jc w:val="left"/>
        <w:rPr>
          <w:rFonts w:ascii="仿宋_GB2312" w:eastAsia="仿宋_GB2312" w:hAnsi="仿宋"/>
          <w:sz w:val="32"/>
          <w:szCs w:val="32"/>
        </w:rPr>
      </w:pPr>
      <w:r>
        <w:rPr>
          <w:rFonts w:ascii="仿宋_GB2312" w:eastAsia="仿宋_GB2312" w:hAnsi="仿宋_GB2312" w:cs="仿宋_GB2312" w:hint="eastAsia"/>
          <w:color w:val="000000"/>
          <w:sz w:val="30"/>
          <w:szCs w:val="30"/>
        </w:rPr>
        <w:t xml:space="preserve">    </w:t>
      </w:r>
      <w:r w:rsidR="00D41BB7">
        <w:rPr>
          <w:rFonts w:ascii="仿宋_GB2312" w:eastAsia="仿宋_GB2312" w:hAnsi="仿宋_GB2312" w:cs="仿宋_GB2312" w:hint="eastAsia"/>
          <w:color w:val="000000"/>
          <w:sz w:val="30"/>
          <w:szCs w:val="30"/>
        </w:rPr>
        <w:t>本制度自发布之日起施行。</w:t>
      </w:r>
    </w:p>
    <w:p w:rsidR="007F453D" w:rsidRDefault="007F453D"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sz w:val="32"/>
          <w:szCs w:val="32"/>
        </w:rPr>
      </w:pPr>
    </w:p>
    <w:p w:rsidR="00481C0A" w:rsidRDefault="00481C0A" w:rsidP="007F453D">
      <w:pPr>
        <w:spacing w:line="600" w:lineRule="exact"/>
        <w:jc w:val="right"/>
        <w:rPr>
          <w:rFonts w:ascii="仿宋_GB2312" w:eastAsia="仿宋_GB2312" w:hAnsi="仿宋" w:hint="eastAsia"/>
          <w:sz w:val="32"/>
          <w:szCs w:val="32"/>
        </w:rPr>
      </w:pPr>
    </w:p>
    <w:p w:rsidR="00E734C1" w:rsidRDefault="00E734C1" w:rsidP="007F453D">
      <w:pPr>
        <w:spacing w:line="600" w:lineRule="exact"/>
        <w:jc w:val="right"/>
        <w:rPr>
          <w:rFonts w:ascii="仿宋_GB2312" w:eastAsia="仿宋_GB2312" w:hAnsi="仿宋" w:hint="eastAsia"/>
          <w:sz w:val="32"/>
          <w:szCs w:val="32"/>
        </w:rPr>
      </w:pPr>
    </w:p>
    <w:p w:rsidR="00E734C1" w:rsidRDefault="00E734C1" w:rsidP="007F453D">
      <w:pPr>
        <w:spacing w:line="600" w:lineRule="exact"/>
        <w:jc w:val="right"/>
        <w:rPr>
          <w:rFonts w:ascii="仿宋_GB2312" w:eastAsia="仿宋_GB2312" w:hAnsi="仿宋" w:hint="eastAsia"/>
          <w:sz w:val="32"/>
          <w:szCs w:val="32"/>
        </w:rPr>
      </w:pPr>
    </w:p>
    <w:p w:rsidR="00E734C1" w:rsidRDefault="00E734C1" w:rsidP="007F453D">
      <w:pPr>
        <w:spacing w:line="600" w:lineRule="exact"/>
        <w:jc w:val="right"/>
        <w:rPr>
          <w:rFonts w:ascii="仿宋_GB2312" w:eastAsia="仿宋_GB2312" w:hAnsi="仿宋"/>
          <w:sz w:val="32"/>
          <w:szCs w:val="32"/>
        </w:rPr>
      </w:pPr>
    </w:p>
    <w:p w:rsidR="00314BAB" w:rsidRDefault="00314BAB" w:rsidP="00314BAB">
      <w:pPr>
        <w:adjustRightInd w:val="0"/>
        <w:snapToGrid w:val="0"/>
        <w:spacing w:line="560" w:lineRule="exact"/>
        <w:ind w:right="320" w:firstLineChars="200" w:firstLine="600"/>
        <w:jc w:val="right"/>
        <w:rPr>
          <w:rFonts w:ascii="黑体" w:eastAsia="黑体"/>
          <w:color w:val="000000" w:themeColor="text1"/>
          <w:sz w:val="30"/>
          <w:szCs w:val="30"/>
        </w:rPr>
      </w:pPr>
    </w:p>
    <w:p w:rsidR="00356D4E" w:rsidRPr="00A90F0D" w:rsidRDefault="003622F7" w:rsidP="00314BAB">
      <w:pPr>
        <w:adjustRightInd w:val="0"/>
        <w:snapToGrid w:val="0"/>
        <w:spacing w:line="560" w:lineRule="exact"/>
        <w:ind w:right="320" w:firstLineChars="200" w:firstLine="420"/>
        <w:jc w:val="right"/>
        <w:rPr>
          <w:rFonts w:ascii="黑体" w:eastAsia="黑体"/>
          <w:color w:val="000000" w:themeColor="text1"/>
          <w:sz w:val="30"/>
          <w:szCs w:val="30"/>
        </w:rPr>
      </w:pPr>
      <w:r w:rsidRPr="003622F7">
        <w:rPr>
          <w:noProof/>
          <w:color w:val="000000" w:themeColor="text1"/>
        </w:rPr>
        <w:pict>
          <v:line id="直接连接符 2" o:spid="_x0000_s1026" style="position:absolute;left:0;text-align:left;z-index:251657216;visibility:visible" from="-5.35pt,25.3pt" to="426.6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tLQ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" strokeweight="1.5pt"/>
        </w:pict>
      </w:r>
    </w:p>
    <w:p w:rsidR="005D7D79" w:rsidRPr="00356D4E" w:rsidRDefault="003622F7" w:rsidP="00356D4E">
      <w:pPr>
        <w:spacing w:line="560" w:lineRule="exact"/>
        <w:rPr>
          <w:rFonts w:ascii="仿宋" w:eastAsia="仿宋" w:hAnsi="仿宋"/>
          <w:sz w:val="30"/>
          <w:szCs w:val="30"/>
        </w:rPr>
      </w:pPr>
      <w:r w:rsidRPr="003622F7">
        <w:rPr>
          <w:noProof/>
          <w:color w:val="000000" w:themeColor="text1"/>
        </w:rPr>
        <w:pict>
          <v:line id="直接连接符 1" o:spid="_x0000_s1027" style="position:absolute;left:0;text-align:left;z-index:251658240;visibility:visible" from="-5.35pt,25.75pt" to="426.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" strokeweight="1.5pt"/>
        </w:pict>
      </w:r>
      <w:r w:rsidR="00356D4E" w:rsidRPr="00A90F0D">
        <w:rPr>
          <w:rFonts w:ascii="仿宋_GB2312" w:eastAsia="仿宋_GB2312" w:hAnsi="宋体" w:hint="eastAsia"/>
          <w:color w:val="000000" w:themeColor="text1"/>
          <w:sz w:val="28"/>
          <w:szCs w:val="28"/>
        </w:rPr>
        <w:t>上海市普陀区曹杨新村街道办事处</w:t>
      </w:r>
      <w:r w:rsidR="00356D4E" w:rsidRPr="00A90F0D">
        <w:rPr>
          <w:rFonts w:ascii="宋体" w:hAnsi="宋体" w:hint="eastAsia"/>
          <w:color w:val="000000" w:themeColor="text1"/>
          <w:sz w:val="28"/>
          <w:szCs w:val="28"/>
        </w:rPr>
        <w:t xml:space="preserve">        </w:t>
      </w:r>
      <w:r w:rsidR="00356D4E" w:rsidRPr="00A90F0D">
        <w:rPr>
          <w:rFonts w:ascii="仿宋_GB2312" w:eastAsia="仿宋_GB2312" w:hAnsi="宋体" w:hint="eastAsia"/>
          <w:color w:val="000000" w:themeColor="text1"/>
          <w:sz w:val="28"/>
          <w:szCs w:val="28"/>
        </w:rPr>
        <w:t xml:space="preserve"> 2020年</w:t>
      </w:r>
      <w:r w:rsidR="006E02F4">
        <w:rPr>
          <w:rFonts w:ascii="仿宋_GB2312" w:eastAsia="仿宋_GB2312" w:hAnsi="宋体" w:hint="eastAsia"/>
          <w:color w:val="000000" w:themeColor="text1"/>
          <w:sz w:val="28"/>
          <w:szCs w:val="28"/>
        </w:rPr>
        <w:t>11</w:t>
      </w:r>
      <w:r w:rsidR="00356D4E" w:rsidRPr="00A90F0D">
        <w:rPr>
          <w:rFonts w:ascii="仿宋_GB2312" w:eastAsia="仿宋_GB2312" w:hAnsi="宋体" w:hint="eastAsia"/>
          <w:color w:val="000000" w:themeColor="text1"/>
          <w:sz w:val="28"/>
          <w:szCs w:val="28"/>
        </w:rPr>
        <w:t>月</w:t>
      </w:r>
      <w:r w:rsidR="006E02F4">
        <w:rPr>
          <w:rFonts w:ascii="仿宋_GB2312" w:eastAsia="仿宋_GB2312" w:hAnsi="宋体" w:hint="eastAsia"/>
          <w:color w:val="000000" w:themeColor="text1"/>
          <w:sz w:val="28"/>
          <w:szCs w:val="28"/>
        </w:rPr>
        <w:t>30</w:t>
      </w:r>
      <w:r w:rsidR="00356D4E" w:rsidRPr="00A90F0D">
        <w:rPr>
          <w:rFonts w:ascii="仿宋_GB2312" w:eastAsia="仿宋_GB2312" w:hAnsi="宋体" w:hint="eastAsia"/>
          <w:color w:val="000000" w:themeColor="text1"/>
          <w:sz w:val="28"/>
          <w:szCs w:val="28"/>
        </w:rPr>
        <w:t xml:space="preserve">日印发 </w:t>
      </w:r>
    </w:p>
    <w:sectPr w:rsidR="005D7D79" w:rsidRPr="00356D4E" w:rsidSect="007F789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BDF" w:rsidRDefault="009A0BDF" w:rsidP="009366AA">
      <w:r>
        <w:separator/>
      </w:r>
    </w:p>
  </w:endnote>
  <w:endnote w:type="continuationSeparator" w:id="1">
    <w:p w:rsidR="009A0BDF" w:rsidRDefault="009A0BDF" w:rsidP="0093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C" w:rsidRPr="007F789C" w:rsidRDefault="007F789C">
    <w:pPr>
      <w:pStyle w:val="a3"/>
      <w:rPr>
        <w:sz w:val="28"/>
        <w:szCs w:val="28"/>
      </w:rPr>
    </w:pPr>
    <w:r w:rsidRPr="007F789C">
      <w:rPr>
        <w:rFonts w:hint="eastAsia"/>
        <w:sz w:val="28"/>
        <w:szCs w:val="28"/>
      </w:rPr>
      <w:t>-</w:t>
    </w:r>
    <w:sdt>
      <w:sdtPr>
        <w:rPr>
          <w:sz w:val="28"/>
          <w:szCs w:val="28"/>
        </w:rPr>
        <w:id w:val="19125727"/>
        <w:docPartObj>
          <w:docPartGallery w:val="Page Numbers (Bottom of Page)"/>
          <w:docPartUnique/>
        </w:docPartObj>
      </w:sdtPr>
      <w:sdtContent>
        <w:r w:rsidR="003622F7" w:rsidRPr="007F789C">
          <w:rPr>
            <w:sz w:val="28"/>
            <w:szCs w:val="28"/>
          </w:rPr>
          <w:fldChar w:fldCharType="begin"/>
        </w:r>
        <w:r w:rsidRPr="007F789C">
          <w:rPr>
            <w:sz w:val="28"/>
            <w:szCs w:val="28"/>
          </w:rPr>
          <w:instrText xml:space="preserve"> PAGE   \* MERGEFORMAT </w:instrText>
        </w:r>
        <w:r w:rsidR="003622F7" w:rsidRPr="007F789C">
          <w:rPr>
            <w:sz w:val="28"/>
            <w:szCs w:val="28"/>
          </w:rPr>
          <w:fldChar w:fldCharType="separate"/>
        </w:r>
        <w:r w:rsidR="00E734C1" w:rsidRPr="00E734C1">
          <w:rPr>
            <w:noProof/>
            <w:sz w:val="28"/>
            <w:szCs w:val="28"/>
            <w:lang w:val="zh-CN"/>
          </w:rPr>
          <w:t>6</w:t>
        </w:r>
        <w:r w:rsidR="003622F7" w:rsidRPr="007F789C">
          <w:rPr>
            <w:sz w:val="28"/>
            <w:szCs w:val="28"/>
          </w:rPr>
          <w:fldChar w:fldCharType="end"/>
        </w:r>
        <w:r w:rsidRPr="007F789C">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9C" w:rsidRPr="007F789C" w:rsidRDefault="007F789C" w:rsidP="007F789C">
    <w:pPr>
      <w:pStyle w:val="a3"/>
      <w:jc w:val="right"/>
      <w:rPr>
        <w:sz w:val="28"/>
        <w:szCs w:val="28"/>
      </w:rPr>
    </w:pPr>
    <w:r w:rsidRPr="007F789C">
      <w:rPr>
        <w:rFonts w:hint="eastAsia"/>
        <w:sz w:val="28"/>
        <w:szCs w:val="28"/>
      </w:rPr>
      <w:t>-</w:t>
    </w:r>
    <w:sdt>
      <w:sdtPr>
        <w:rPr>
          <w:sz w:val="28"/>
          <w:szCs w:val="28"/>
        </w:rPr>
        <w:id w:val="19125723"/>
        <w:docPartObj>
          <w:docPartGallery w:val="Page Numbers (Bottom of Page)"/>
          <w:docPartUnique/>
        </w:docPartObj>
      </w:sdtPr>
      <w:sdtContent>
        <w:r w:rsidR="003622F7" w:rsidRPr="007F789C">
          <w:rPr>
            <w:sz w:val="28"/>
            <w:szCs w:val="28"/>
          </w:rPr>
          <w:fldChar w:fldCharType="begin"/>
        </w:r>
        <w:r w:rsidRPr="007F789C">
          <w:rPr>
            <w:sz w:val="28"/>
            <w:szCs w:val="28"/>
          </w:rPr>
          <w:instrText xml:space="preserve"> PAGE   \* MERGEFORMAT </w:instrText>
        </w:r>
        <w:r w:rsidR="003622F7" w:rsidRPr="007F789C">
          <w:rPr>
            <w:sz w:val="28"/>
            <w:szCs w:val="28"/>
          </w:rPr>
          <w:fldChar w:fldCharType="separate"/>
        </w:r>
        <w:r w:rsidR="007B51F6" w:rsidRPr="007B51F6">
          <w:rPr>
            <w:noProof/>
            <w:sz w:val="28"/>
            <w:szCs w:val="28"/>
            <w:lang w:val="zh-CN"/>
          </w:rPr>
          <w:t>5</w:t>
        </w:r>
        <w:r w:rsidR="003622F7" w:rsidRPr="007F789C">
          <w:rPr>
            <w:sz w:val="28"/>
            <w:szCs w:val="28"/>
          </w:rPr>
          <w:fldChar w:fldCharType="end"/>
        </w:r>
      </w:sdtContent>
    </w:sdt>
    <w:r w:rsidRPr="007F789C">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BDF" w:rsidRDefault="009A0BDF" w:rsidP="009366AA">
      <w:r>
        <w:separator/>
      </w:r>
    </w:p>
  </w:footnote>
  <w:footnote w:type="continuationSeparator" w:id="1">
    <w:p w:rsidR="009A0BDF" w:rsidRDefault="009A0BDF" w:rsidP="00936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486EEB9"/>
    <w:multiLevelType w:val="singleLevel"/>
    <w:tmpl w:val="5486EEB9"/>
    <w:lvl w:ilvl="0">
      <w:start w:val="2"/>
      <w:numFmt w:val="chineseCounting"/>
      <w:suff w:val="space"/>
      <w:lvlText w:val="第%1条"/>
      <w:lvlJc w:val="left"/>
      <w:rPr>
        <w:b/>
      </w:rPr>
    </w:lvl>
  </w:abstractNum>
  <w:abstractNum w:abstractNumId="2">
    <w:nsid w:val="5486EFA8"/>
    <w:multiLevelType w:val="singleLevel"/>
    <w:tmpl w:val="5486EFA8"/>
    <w:lvl w:ilvl="0">
      <w:start w:val="11"/>
      <w:numFmt w:val="chineseCounting"/>
      <w:suff w:val="space"/>
      <w:lvlText w:val="第%1条"/>
      <w:lvlJc w:val="left"/>
      <w:rPr>
        <w:b/>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bin">
    <w15:presenceInfo w15:providerId="None" w15:userId="yab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7D79"/>
    <w:rsid w:val="00065692"/>
    <w:rsid w:val="000A73A3"/>
    <w:rsid w:val="001249C8"/>
    <w:rsid w:val="00133265"/>
    <w:rsid w:val="001433A5"/>
    <w:rsid w:val="001C766A"/>
    <w:rsid w:val="002104A0"/>
    <w:rsid w:val="002211E3"/>
    <w:rsid w:val="0029070F"/>
    <w:rsid w:val="002B1A13"/>
    <w:rsid w:val="002C17C7"/>
    <w:rsid w:val="002F792C"/>
    <w:rsid w:val="00314BAB"/>
    <w:rsid w:val="003324AD"/>
    <w:rsid w:val="003454CC"/>
    <w:rsid w:val="00356D4E"/>
    <w:rsid w:val="003622F7"/>
    <w:rsid w:val="00381DD7"/>
    <w:rsid w:val="003A6EE0"/>
    <w:rsid w:val="003D36E4"/>
    <w:rsid w:val="00481C0A"/>
    <w:rsid w:val="00487776"/>
    <w:rsid w:val="004A73F0"/>
    <w:rsid w:val="004D3A95"/>
    <w:rsid w:val="004D4DAB"/>
    <w:rsid w:val="00507886"/>
    <w:rsid w:val="0056059D"/>
    <w:rsid w:val="00562ADB"/>
    <w:rsid w:val="005C3D3A"/>
    <w:rsid w:val="005D7D79"/>
    <w:rsid w:val="0061591C"/>
    <w:rsid w:val="00625458"/>
    <w:rsid w:val="006623C0"/>
    <w:rsid w:val="00664C2B"/>
    <w:rsid w:val="00671F17"/>
    <w:rsid w:val="0068461F"/>
    <w:rsid w:val="00696AF1"/>
    <w:rsid w:val="006E02F4"/>
    <w:rsid w:val="00706E60"/>
    <w:rsid w:val="00724ED4"/>
    <w:rsid w:val="00730A7E"/>
    <w:rsid w:val="0074190B"/>
    <w:rsid w:val="007A724F"/>
    <w:rsid w:val="007B51F6"/>
    <w:rsid w:val="007C2F83"/>
    <w:rsid w:val="007F453D"/>
    <w:rsid w:val="007F789C"/>
    <w:rsid w:val="00812727"/>
    <w:rsid w:val="00893235"/>
    <w:rsid w:val="008A6829"/>
    <w:rsid w:val="008E4C85"/>
    <w:rsid w:val="00931FA3"/>
    <w:rsid w:val="009366AA"/>
    <w:rsid w:val="009411E2"/>
    <w:rsid w:val="009A0BDF"/>
    <w:rsid w:val="00A01C42"/>
    <w:rsid w:val="00A1202F"/>
    <w:rsid w:val="00A52FCE"/>
    <w:rsid w:val="00A6628D"/>
    <w:rsid w:val="00A93C37"/>
    <w:rsid w:val="00B06DDE"/>
    <w:rsid w:val="00B456BE"/>
    <w:rsid w:val="00B808A2"/>
    <w:rsid w:val="00B87BBE"/>
    <w:rsid w:val="00BC59B7"/>
    <w:rsid w:val="00C1731C"/>
    <w:rsid w:val="00C259A1"/>
    <w:rsid w:val="00C55F97"/>
    <w:rsid w:val="00C703BE"/>
    <w:rsid w:val="00C75FCB"/>
    <w:rsid w:val="00C934ED"/>
    <w:rsid w:val="00C96338"/>
    <w:rsid w:val="00CA32DD"/>
    <w:rsid w:val="00CB42B7"/>
    <w:rsid w:val="00CD134A"/>
    <w:rsid w:val="00D41BB7"/>
    <w:rsid w:val="00D452C8"/>
    <w:rsid w:val="00D70BE3"/>
    <w:rsid w:val="00D8024C"/>
    <w:rsid w:val="00DC3C0C"/>
    <w:rsid w:val="00E25BDD"/>
    <w:rsid w:val="00E42D0F"/>
    <w:rsid w:val="00E44120"/>
    <w:rsid w:val="00E734C1"/>
    <w:rsid w:val="00E85A99"/>
    <w:rsid w:val="00EA3CD4"/>
    <w:rsid w:val="00EB277B"/>
    <w:rsid w:val="00ED2BF6"/>
    <w:rsid w:val="00FE65E7"/>
    <w:rsid w:val="1D010B71"/>
    <w:rsid w:val="47100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D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7D7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D7D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D7D79"/>
    <w:rPr>
      <w:sz w:val="18"/>
      <w:szCs w:val="18"/>
    </w:rPr>
  </w:style>
  <w:style w:type="character" w:customStyle="1" w:styleId="Char">
    <w:name w:val="页脚 Char"/>
    <w:basedOn w:val="a0"/>
    <w:link w:val="a3"/>
    <w:uiPriority w:val="99"/>
    <w:qFormat/>
    <w:rsid w:val="005D7D79"/>
    <w:rPr>
      <w:sz w:val="18"/>
      <w:szCs w:val="18"/>
    </w:rPr>
  </w:style>
  <w:style w:type="paragraph" w:styleId="a5">
    <w:name w:val="Date"/>
    <w:basedOn w:val="a"/>
    <w:next w:val="a"/>
    <w:link w:val="Char1"/>
    <w:uiPriority w:val="99"/>
    <w:semiHidden/>
    <w:unhideWhenUsed/>
    <w:rsid w:val="00356D4E"/>
    <w:pPr>
      <w:ind w:leftChars="2500" w:left="100"/>
    </w:pPr>
  </w:style>
  <w:style w:type="character" w:customStyle="1" w:styleId="Char1">
    <w:name w:val="日期 Char"/>
    <w:basedOn w:val="a0"/>
    <w:link w:val="a5"/>
    <w:uiPriority w:val="99"/>
    <w:semiHidden/>
    <w:rsid w:val="00356D4E"/>
    <w:rPr>
      <w:rFonts w:asciiTheme="minorHAnsi" w:eastAsiaTheme="minorEastAsia" w:hAnsiTheme="minorHAnsi" w:cstheme="minorBidi"/>
      <w:kern w:val="2"/>
      <w:sz w:val="21"/>
      <w:szCs w:val="22"/>
    </w:rPr>
  </w:style>
  <w:style w:type="paragraph" w:customStyle="1" w:styleId="1">
    <w:name w:val="列出段落1"/>
    <w:basedOn w:val="a"/>
    <w:uiPriority w:val="34"/>
    <w:qFormat/>
    <w:rsid w:val="00664C2B"/>
    <w:pPr>
      <w:ind w:firstLineChars="200" w:firstLine="420"/>
    </w:pPr>
    <w:rPr>
      <w:rFonts w:ascii="Calibri" w:eastAsia="宋体" w:hAnsi="Calibri" w:cs="宋体"/>
    </w:rPr>
  </w:style>
  <w:style w:type="character" w:styleId="a6">
    <w:name w:val="Strong"/>
    <w:basedOn w:val="a0"/>
    <w:uiPriority w:val="22"/>
    <w:qFormat/>
    <w:rsid w:val="00D41BB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chenxr</dc:creator>
  <cp:lastModifiedBy>liww</cp:lastModifiedBy>
  <cp:revision>43</cp:revision>
  <cp:lastPrinted>2020-12-02T09:40:00Z</cp:lastPrinted>
  <dcterms:created xsi:type="dcterms:W3CDTF">2020-12-02T08:14:00Z</dcterms:created>
  <dcterms:modified xsi:type="dcterms:W3CDTF">2020-12-02T09:40:00Z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