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情况说明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ind w:firstLine="420" w:firstLine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审计局截至今日关于</w:t>
      </w:r>
      <w:r>
        <w:rPr>
          <w:rFonts w:hint="eastAsia"/>
          <w:sz w:val="28"/>
          <w:szCs w:val="36"/>
          <w:lang w:val="en-US" w:eastAsia="zh-CN"/>
        </w:rPr>
        <w:t>2023年度政府信息公开制度</w:t>
      </w:r>
      <w:r>
        <w:rPr>
          <w:rFonts w:hint="eastAsia"/>
          <w:sz w:val="28"/>
          <w:szCs w:val="36"/>
          <w:lang w:eastAsia="zh-CN"/>
        </w:rPr>
        <w:t>尚无内容发布，如有新内容将第一时间更新，特此说明。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jc w:val="right"/>
        <w:rPr>
          <w:rFonts w:hint="eastAsia"/>
          <w:sz w:val="28"/>
          <w:szCs w:val="36"/>
          <w:lang w:eastAsia="zh-CN"/>
        </w:rPr>
      </w:pPr>
    </w:p>
    <w:p>
      <w:pPr>
        <w:jc w:val="righ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上海市普陀区审计局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2023.4.21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MzRhYWEwZTRlNzQxOTI5NDNiY2QzMTQwMTU0NTEifQ=="/>
  </w:docVars>
  <w:rsids>
    <w:rsidRoot w:val="00000000"/>
    <w:rsid w:val="15235404"/>
    <w:rsid w:val="433E2A23"/>
    <w:rsid w:val="5F9D2E10"/>
    <w:rsid w:val="768A5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70</Characters>
  <Lines>0</Lines>
  <Paragraphs>0</Paragraphs>
  <TotalTime>0</TotalTime>
  <ScaleCrop>false</ScaleCrop>
  <LinksUpToDate>false</LinksUpToDate>
  <CharactersWithSpaces>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fangyuan1</dc:creator>
  <cp:lastModifiedBy>方圆</cp:lastModifiedBy>
  <dcterms:modified xsi:type="dcterms:W3CDTF">2023-04-21T01:37:55Z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F785DD6DCEA242CF9FD23E398E5353D7_13</vt:lpwstr>
  </property>
</Properties>
</file>